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BF" w:rsidRPr="0005078C" w:rsidRDefault="00BC60EA" w:rsidP="003939E4">
      <w:pPr>
        <w:spacing w:before="240" w:after="120"/>
        <w:ind w:right="142"/>
        <w:jc w:val="center"/>
        <w:rPr>
          <w:rFonts w:ascii="Arial" w:hAnsi="Arial" w:cs="Arial"/>
          <w:b/>
          <w:bCs/>
          <w:sz w:val="40"/>
          <w:szCs w:val="40"/>
          <w:lang w:val="it-IT"/>
        </w:rPr>
      </w:pPr>
      <w:bookmarkStart w:id="0" w:name="_Hlk87259954"/>
      <w:bookmarkStart w:id="1" w:name="_GoBack"/>
      <w:r w:rsidRPr="0005078C">
        <w:rPr>
          <w:rFonts w:ascii="Arial" w:hAnsi="Arial" w:cs="Arial"/>
          <w:b/>
          <w:bCs/>
          <w:sz w:val="40"/>
          <w:szCs w:val="40"/>
          <w:lang w:val="it-IT"/>
        </w:rPr>
        <w:t xml:space="preserve">poste italiane: risultati finanziari del </w:t>
      </w:r>
      <w:r>
        <w:rPr>
          <w:rFonts w:ascii="Arial" w:hAnsi="Arial" w:cs="Arial"/>
          <w:b/>
          <w:bCs/>
          <w:sz w:val="40"/>
          <w:szCs w:val="40"/>
          <w:lang w:val="it-IT"/>
        </w:rPr>
        <w:t>terzo</w:t>
      </w:r>
      <w:r w:rsidRPr="0005078C">
        <w:rPr>
          <w:rFonts w:ascii="Arial" w:hAnsi="Arial" w:cs="Arial"/>
          <w:b/>
          <w:bCs/>
          <w:sz w:val="40"/>
          <w:szCs w:val="40"/>
          <w:lang w:val="it-IT"/>
        </w:rPr>
        <w:t xml:space="preserve"> trimestre e de</w:t>
      </w:r>
      <w:r>
        <w:rPr>
          <w:rFonts w:ascii="Arial" w:hAnsi="Arial" w:cs="Arial"/>
          <w:b/>
          <w:bCs/>
          <w:sz w:val="40"/>
          <w:szCs w:val="40"/>
          <w:lang w:val="it-IT"/>
        </w:rPr>
        <w:t xml:space="preserve">i </w:t>
      </w:r>
      <w:r w:rsidRPr="00ED70C4">
        <w:rPr>
          <w:rFonts w:ascii="Arial" w:hAnsi="Arial" w:cs="Arial"/>
          <w:b/>
          <w:bCs/>
          <w:sz w:val="40"/>
          <w:szCs w:val="40"/>
          <w:lang w:val="it-IT"/>
        </w:rPr>
        <w:t xml:space="preserve">primi nove mesi </w:t>
      </w:r>
      <w:r>
        <w:rPr>
          <w:rFonts w:ascii="Arial" w:hAnsi="Arial" w:cs="Arial"/>
          <w:b/>
          <w:bCs/>
          <w:sz w:val="40"/>
          <w:szCs w:val="40"/>
          <w:lang w:val="it-IT"/>
        </w:rPr>
        <w:t xml:space="preserve">del </w:t>
      </w:r>
      <w:r w:rsidRPr="0005078C">
        <w:rPr>
          <w:rFonts w:ascii="Arial" w:hAnsi="Arial" w:cs="Arial"/>
          <w:b/>
          <w:bCs/>
          <w:sz w:val="40"/>
          <w:szCs w:val="40"/>
          <w:lang w:val="it-IT"/>
        </w:rPr>
        <w:t>2021</w:t>
      </w:r>
    </w:p>
    <w:p w:rsidR="00D654BF" w:rsidRPr="00D654BF" w:rsidRDefault="00D654BF" w:rsidP="005B08BC">
      <w:pPr>
        <w:spacing w:before="240" w:after="120"/>
        <w:ind w:right="142"/>
        <w:jc w:val="center"/>
        <w:rPr>
          <w:rFonts w:ascii="Arial" w:hAnsi="Arial" w:cs="Arial"/>
          <w:b/>
          <w:bCs/>
          <w:sz w:val="16"/>
          <w:szCs w:val="16"/>
          <w:lang w:val="it-IT"/>
        </w:rPr>
      </w:pPr>
    </w:p>
    <w:p w:rsidR="00D85967" w:rsidRPr="004D7829" w:rsidRDefault="00BC60EA" w:rsidP="002831A9">
      <w:pPr>
        <w:spacing w:before="360" w:after="120" w:line="276" w:lineRule="auto"/>
        <w:ind w:right="-284"/>
        <w:jc w:val="center"/>
        <w:rPr>
          <w:rFonts w:ascii="Arial" w:hAnsi="Arial" w:cs="Arial"/>
          <w:b/>
          <w:spacing w:val="-3"/>
          <w:sz w:val="24"/>
          <w:szCs w:val="24"/>
          <w:lang w:val="it-IT"/>
        </w:rPr>
      </w:pPr>
      <w:r w:rsidRPr="004D7829">
        <w:rPr>
          <w:rFonts w:ascii="Arial" w:hAnsi="Arial" w:cs="Arial"/>
          <w:b/>
          <w:spacing w:val="-3"/>
          <w:sz w:val="24"/>
          <w:szCs w:val="24"/>
          <w:lang w:val="it-IT"/>
        </w:rPr>
        <w:t>rivisti al rialzo gli obiettivi di redditivita’ 2021: ebit previsto pari a € 1,8 miliardi e utile netto a € 1,3 miliardi</w:t>
      </w:r>
      <w:r w:rsidR="00FC6904" w:rsidRPr="004D7829">
        <w:rPr>
          <w:rStyle w:val="Rimandonotaapidipagina"/>
          <w:rFonts w:ascii="Arial" w:hAnsi="Arial" w:cs="Arial"/>
          <w:b/>
          <w:spacing w:val="-3"/>
          <w:sz w:val="24"/>
          <w:szCs w:val="24"/>
        </w:rPr>
        <w:footnoteReference w:id="2"/>
      </w:r>
    </w:p>
    <w:p w:rsidR="00660959" w:rsidRPr="004D7829" w:rsidRDefault="00BC60EA" w:rsidP="002831A9">
      <w:pPr>
        <w:spacing w:before="360" w:after="120" w:line="276" w:lineRule="auto"/>
        <w:ind w:right="-284"/>
        <w:jc w:val="center"/>
        <w:rPr>
          <w:rFonts w:ascii="Arial" w:hAnsi="Arial" w:cs="Arial"/>
          <w:b/>
          <w:spacing w:val="-3"/>
          <w:sz w:val="24"/>
          <w:szCs w:val="24"/>
          <w:lang w:val="it-IT"/>
        </w:rPr>
      </w:pPr>
      <w:r w:rsidRPr="004D7829">
        <w:rPr>
          <w:rFonts w:ascii="Arial" w:hAnsi="Arial" w:cs="Arial"/>
          <w:b/>
          <w:spacing w:val="-3"/>
          <w:sz w:val="24"/>
          <w:szCs w:val="24"/>
          <w:lang w:val="it-IT"/>
        </w:rPr>
        <w:t>confermata la distribuzione di un acconto sul dividendo relativo ai risultati 2021 di € 0,185 (+14% anno su anno)</w:t>
      </w:r>
    </w:p>
    <w:p w:rsidR="00FC6904" w:rsidRPr="004D7829" w:rsidRDefault="00BC60EA" w:rsidP="002831A9">
      <w:pPr>
        <w:spacing w:before="360" w:after="120" w:line="276" w:lineRule="auto"/>
        <w:ind w:right="-284"/>
        <w:jc w:val="center"/>
        <w:rPr>
          <w:rFonts w:ascii="Arial" w:hAnsi="Arial" w:cs="Arial"/>
          <w:b/>
          <w:spacing w:val="-3"/>
          <w:sz w:val="24"/>
          <w:szCs w:val="24"/>
          <w:lang w:val="it-IT"/>
        </w:rPr>
      </w:pPr>
      <w:r w:rsidRPr="004D7829">
        <w:rPr>
          <w:rFonts w:ascii="Arial" w:hAnsi="Arial" w:cs="Arial"/>
          <w:b/>
          <w:spacing w:val="-3"/>
          <w:sz w:val="24"/>
          <w:szCs w:val="24"/>
          <w:lang w:val="it-IT"/>
        </w:rPr>
        <w:t>forte impulso nella crescita dei ricavi del terzo trimestre 2021, in aumento del 7% a € 2,8 miliardi (in crescita del 12% a € 8,4 miliardi nei primi nove mesi dell’anno)</w:t>
      </w:r>
    </w:p>
    <w:p w:rsidR="00FC6904" w:rsidRPr="004D7829" w:rsidRDefault="00BC60EA" w:rsidP="002831A9">
      <w:pPr>
        <w:spacing w:before="360" w:after="120" w:line="276" w:lineRule="auto"/>
        <w:ind w:right="-284"/>
        <w:jc w:val="center"/>
        <w:rPr>
          <w:rFonts w:ascii="Arial" w:hAnsi="Arial" w:cs="Arial"/>
          <w:b/>
          <w:spacing w:val="-3"/>
          <w:sz w:val="24"/>
          <w:szCs w:val="24"/>
          <w:lang w:val="it-IT"/>
        </w:rPr>
      </w:pPr>
      <w:r w:rsidRPr="004D7829">
        <w:rPr>
          <w:rFonts w:ascii="Arial" w:hAnsi="Arial" w:cs="Arial"/>
          <w:b/>
          <w:spacing w:val="-3"/>
          <w:sz w:val="24"/>
          <w:szCs w:val="24"/>
          <w:lang w:val="it-IT"/>
        </w:rPr>
        <w:t>risultato operativo (ebit) del terzo trimestre 2021 in crescita del 18% a € 566 milioni (in aumento del 30% nei primi nove mesi dell’anno a € 1,6 miliardi), a conferma del successo nell'avanzamento del piano “</w:t>
      </w:r>
      <w:r w:rsidRPr="004D7829">
        <w:rPr>
          <w:rFonts w:ascii="Arial" w:hAnsi="Arial" w:cs="Arial"/>
          <w:b/>
          <w:i/>
          <w:iCs/>
          <w:spacing w:val="-3"/>
          <w:sz w:val="24"/>
          <w:szCs w:val="24"/>
          <w:lang w:val="it-IT"/>
        </w:rPr>
        <w:t>24si</w:t>
      </w:r>
      <w:r w:rsidRPr="004D7829">
        <w:rPr>
          <w:rFonts w:ascii="Arial" w:hAnsi="Arial" w:cs="Arial"/>
          <w:b/>
          <w:spacing w:val="-3"/>
          <w:sz w:val="24"/>
          <w:szCs w:val="24"/>
          <w:lang w:val="it-IT"/>
        </w:rPr>
        <w:t>”</w:t>
      </w:r>
    </w:p>
    <w:bookmarkEnd w:id="0"/>
    <w:p w:rsidR="00660959" w:rsidRPr="004D7829" w:rsidRDefault="00BC60EA" w:rsidP="002831A9">
      <w:pPr>
        <w:spacing w:before="360" w:after="120" w:line="276" w:lineRule="auto"/>
        <w:ind w:right="-284"/>
        <w:jc w:val="center"/>
        <w:rPr>
          <w:rFonts w:ascii="Arial" w:hAnsi="Arial" w:cs="Arial"/>
          <w:b/>
          <w:spacing w:val="-3"/>
          <w:sz w:val="24"/>
          <w:szCs w:val="24"/>
          <w:lang w:val="it-IT"/>
        </w:rPr>
      </w:pPr>
      <w:r w:rsidRPr="004D7829">
        <w:rPr>
          <w:rFonts w:ascii="Arial" w:hAnsi="Arial" w:cs="Arial"/>
          <w:b/>
          <w:spacing w:val="-3"/>
          <w:sz w:val="24"/>
          <w:szCs w:val="24"/>
          <w:lang w:val="it-IT"/>
        </w:rPr>
        <w:t>utile netto del terzo trimestre in crescita del 14% a € 401 milioni (in aumento del 31% a € 1,2 miliardi nei primi nove mesi dell’anno)</w:t>
      </w:r>
    </w:p>
    <w:p w:rsidR="00371576" w:rsidRPr="004D7829" w:rsidRDefault="00BC60EA" w:rsidP="002831A9">
      <w:pPr>
        <w:spacing w:before="360" w:after="120" w:line="276" w:lineRule="auto"/>
        <w:ind w:right="-284"/>
        <w:jc w:val="center"/>
        <w:rPr>
          <w:rFonts w:ascii="Arial" w:hAnsi="Arial" w:cs="Arial"/>
          <w:b/>
          <w:spacing w:val="-3"/>
          <w:sz w:val="24"/>
          <w:szCs w:val="24"/>
          <w:lang w:val="it-IT"/>
        </w:rPr>
      </w:pPr>
      <w:r w:rsidRPr="004D7829">
        <w:rPr>
          <w:rFonts w:ascii="Arial" w:hAnsi="Arial" w:cs="Arial"/>
          <w:b/>
          <w:spacing w:val="-3"/>
          <w:sz w:val="24"/>
          <w:szCs w:val="24"/>
          <w:lang w:val="it-IT"/>
        </w:rPr>
        <w:t>solida performance operativa superiore ai livelli pre-pandemia</w:t>
      </w:r>
    </w:p>
    <w:p w:rsidR="00371576" w:rsidRPr="004D7829" w:rsidRDefault="00BC60EA" w:rsidP="002831A9">
      <w:pPr>
        <w:spacing w:before="360" w:after="120" w:line="276" w:lineRule="auto"/>
        <w:ind w:right="-284"/>
        <w:jc w:val="center"/>
        <w:rPr>
          <w:rFonts w:ascii="Arial" w:hAnsi="Arial" w:cs="Arial"/>
          <w:b/>
          <w:color w:val="FF0000"/>
          <w:spacing w:val="-3"/>
          <w:sz w:val="24"/>
          <w:szCs w:val="24"/>
          <w:lang w:val="it-IT"/>
        </w:rPr>
      </w:pPr>
      <w:r w:rsidRPr="004D7829">
        <w:rPr>
          <w:rFonts w:ascii="Arial" w:hAnsi="Arial" w:cs="Arial"/>
          <w:b/>
          <w:spacing w:val="-3"/>
          <w:sz w:val="24"/>
          <w:szCs w:val="24"/>
          <w:lang w:val="it-IT"/>
        </w:rPr>
        <w:t>continua la crescita in tutti i comparti del business dei pacchi e il recupero dei ricavi da corrispondenza</w:t>
      </w:r>
    </w:p>
    <w:p w:rsidR="00371576" w:rsidRPr="004D7829" w:rsidRDefault="00BC60EA" w:rsidP="002831A9">
      <w:pPr>
        <w:spacing w:before="360" w:after="120" w:line="276" w:lineRule="auto"/>
        <w:ind w:right="-284"/>
        <w:jc w:val="center"/>
        <w:rPr>
          <w:rFonts w:ascii="Arial" w:hAnsi="Arial" w:cs="Arial"/>
          <w:b/>
          <w:spacing w:val="-3"/>
          <w:sz w:val="24"/>
          <w:szCs w:val="24"/>
          <w:lang w:val="it-IT"/>
        </w:rPr>
      </w:pPr>
      <w:r w:rsidRPr="004D7829">
        <w:rPr>
          <w:rFonts w:ascii="Arial" w:hAnsi="Arial" w:cs="Arial"/>
          <w:b/>
          <w:spacing w:val="-3"/>
          <w:sz w:val="24"/>
          <w:szCs w:val="24"/>
          <w:lang w:val="it-IT"/>
        </w:rPr>
        <w:t>crescita costante di pagamenti e mobile</w:t>
      </w:r>
    </w:p>
    <w:p w:rsidR="00371576" w:rsidRPr="004D7829" w:rsidRDefault="00BC60EA" w:rsidP="002831A9">
      <w:pPr>
        <w:spacing w:before="360" w:after="120" w:line="276" w:lineRule="auto"/>
        <w:ind w:right="-284"/>
        <w:jc w:val="center"/>
        <w:rPr>
          <w:rFonts w:ascii="Arial" w:hAnsi="Arial" w:cs="Arial"/>
          <w:b/>
          <w:spacing w:val="-3"/>
          <w:sz w:val="24"/>
          <w:szCs w:val="24"/>
          <w:lang w:val="it-IT"/>
        </w:rPr>
      </w:pPr>
      <w:r w:rsidRPr="004D7829">
        <w:rPr>
          <w:rFonts w:ascii="Arial" w:hAnsi="Arial" w:cs="Arial"/>
          <w:b/>
          <w:bCs/>
          <w:color w:val="000000"/>
          <w:sz w:val="24"/>
          <w:szCs w:val="24"/>
          <w:lang w:val="it-IT"/>
        </w:rPr>
        <w:t>servizi finanziari e assicurativi supportati da solide performance della rete di distribuzione - le attività finanziarie totali (tfa) ammontano a € 582 miliardi, al di sopra degli obiettivi previsti per il 2021</w:t>
      </w:r>
    </w:p>
    <w:p w:rsidR="000C31D0" w:rsidRPr="004D7829" w:rsidRDefault="00BC60EA" w:rsidP="002831A9">
      <w:pPr>
        <w:spacing w:before="360" w:after="120" w:line="276" w:lineRule="auto"/>
        <w:ind w:right="-284"/>
        <w:jc w:val="center"/>
        <w:rPr>
          <w:rFonts w:ascii="Arial" w:hAnsi="Arial" w:cs="Arial"/>
          <w:b/>
          <w:spacing w:val="-3"/>
          <w:sz w:val="24"/>
          <w:szCs w:val="24"/>
          <w:lang w:val="it-IT"/>
        </w:rPr>
      </w:pPr>
      <w:r w:rsidRPr="004D7829">
        <w:rPr>
          <w:rFonts w:ascii="Arial" w:hAnsi="Arial" w:cs="Arial"/>
          <w:b/>
          <w:spacing w:val="-3"/>
          <w:sz w:val="24"/>
          <w:szCs w:val="24"/>
          <w:lang w:val="it-IT"/>
        </w:rPr>
        <w:t>obiettivi in linea con l'impegno previsto nel piano strategico “</w:t>
      </w:r>
      <w:r w:rsidRPr="004D7829">
        <w:rPr>
          <w:rFonts w:ascii="Arial" w:hAnsi="Arial" w:cs="Arial"/>
          <w:b/>
          <w:i/>
          <w:iCs/>
          <w:spacing w:val="-3"/>
          <w:sz w:val="24"/>
          <w:szCs w:val="24"/>
          <w:lang w:val="it-IT"/>
        </w:rPr>
        <w:t>24si</w:t>
      </w:r>
      <w:r w:rsidRPr="004D7829">
        <w:rPr>
          <w:rFonts w:ascii="Arial" w:hAnsi="Arial" w:cs="Arial"/>
          <w:b/>
          <w:spacing w:val="-3"/>
          <w:sz w:val="24"/>
          <w:szCs w:val="24"/>
          <w:lang w:val="it-IT"/>
        </w:rPr>
        <w:t>”, favorendo la riduzione del rischio di execution e migliorando la visibilità in arco di piano e oltre</w:t>
      </w:r>
    </w:p>
    <w:p w:rsidR="003939E4" w:rsidRDefault="003939E4">
      <w:pPr>
        <w:rPr>
          <w:rFonts w:ascii="Arial" w:hAnsi="Arial" w:cs="Arial"/>
          <w:b/>
          <w:color w:val="FF0000"/>
          <w:spacing w:val="-3"/>
          <w:sz w:val="28"/>
          <w:szCs w:val="28"/>
          <w:lang w:val="it-IT"/>
        </w:rPr>
      </w:pPr>
    </w:p>
    <w:p w:rsidR="002831A9" w:rsidRDefault="002831A9">
      <w:pPr>
        <w:rPr>
          <w:rFonts w:ascii="Arial" w:hAnsi="Arial" w:cs="Arial"/>
          <w:b/>
          <w:color w:val="FF0000"/>
          <w:spacing w:val="-3"/>
          <w:sz w:val="28"/>
          <w:szCs w:val="28"/>
          <w:lang w:val="it-IT"/>
        </w:rPr>
      </w:pPr>
    </w:p>
    <w:p w:rsidR="00DF629B" w:rsidRPr="00ED70C4" w:rsidRDefault="00DF629B">
      <w:pPr>
        <w:rPr>
          <w:rFonts w:ascii="Arial" w:hAnsi="Arial" w:cs="Arial"/>
          <w:b/>
          <w:color w:val="FF0000"/>
          <w:spacing w:val="-3"/>
          <w:sz w:val="28"/>
          <w:szCs w:val="28"/>
          <w:lang w:val="it-IT"/>
        </w:rPr>
      </w:pPr>
    </w:p>
    <w:p w:rsidR="000C31D0" w:rsidRPr="000C31D0" w:rsidRDefault="00BC60EA" w:rsidP="004D7829">
      <w:pPr>
        <w:pStyle w:val="Paragrafoelenco"/>
        <w:numPr>
          <w:ilvl w:val="0"/>
          <w:numId w:val="13"/>
        </w:numPr>
        <w:spacing w:after="240" w:line="380" w:lineRule="exact"/>
        <w:ind w:left="567" w:right="142" w:hanging="284"/>
        <w:jc w:val="both"/>
        <w:rPr>
          <w:rFonts w:ascii="Arial" w:hAnsi="Arial" w:cs="Arial"/>
          <w:spacing w:val="-3"/>
          <w:sz w:val="24"/>
          <w:szCs w:val="24"/>
          <w:lang w:val="it-IT"/>
        </w:rPr>
      </w:pPr>
      <w:r w:rsidRPr="000C31D0">
        <w:rPr>
          <w:rFonts w:ascii="Arial" w:hAnsi="Arial" w:cs="Arial"/>
          <w:spacing w:val="-3"/>
          <w:sz w:val="24"/>
          <w:szCs w:val="24"/>
          <w:lang w:val="it-IT"/>
        </w:rPr>
        <w:t xml:space="preserve">ricavi del terzo trimestre del 2021 pari a € </w:t>
      </w:r>
      <w:r w:rsidRPr="000C31D0">
        <w:rPr>
          <w:rFonts w:ascii="Arial" w:hAnsi="Arial" w:cs="Arial"/>
          <w:spacing w:val="-3"/>
          <w:sz w:val="24"/>
          <w:szCs w:val="28"/>
          <w:lang w:val="it-IT"/>
        </w:rPr>
        <w:t>2,8 miliardi, +7,3% a/a (</w:t>
      </w:r>
      <w:r w:rsidRPr="000C31D0">
        <w:rPr>
          <w:rFonts w:ascii="Arial" w:hAnsi="Arial" w:cs="Arial"/>
          <w:spacing w:val="-3"/>
          <w:sz w:val="24"/>
          <w:szCs w:val="24"/>
          <w:lang w:val="it-IT"/>
        </w:rPr>
        <w:t xml:space="preserve">€ 8,4 miliardi nei primi nove mesi dell’anno, </w:t>
      </w:r>
      <w:r w:rsidRPr="000C31D0">
        <w:rPr>
          <w:rFonts w:ascii="Arial" w:hAnsi="Arial" w:cs="Arial"/>
          <w:spacing w:val="-3"/>
          <w:sz w:val="24"/>
          <w:szCs w:val="28"/>
          <w:lang w:val="it-IT"/>
        </w:rPr>
        <w:t>+11,7</w:t>
      </w:r>
      <w:r w:rsidRPr="000C31D0">
        <w:rPr>
          <w:rFonts w:ascii="Arial" w:hAnsi="Arial" w:cs="Arial"/>
          <w:spacing w:val="-3"/>
          <w:sz w:val="24"/>
          <w:szCs w:val="24"/>
          <w:lang w:val="it-IT"/>
        </w:rPr>
        <w:t xml:space="preserve">% rispetto allo stesso periodo del 2020). il modello di </w:t>
      </w:r>
      <w:r w:rsidRPr="000C31D0">
        <w:rPr>
          <w:rFonts w:ascii="Arial" w:hAnsi="Arial" w:cs="Arial"/>
          <w:spacing w:val="-3"/>
          <w:sz w:val="24"/>
          <w:szCs w:val="24"/>
          <w:lang w:val="it-IT"/>
        </w:rPr>
        <w:lastRenderedPageBreak/>
        <w:t xml:space="preserve">business sostenibile di poste </w:t>
      </w:r>
      <w:r>
        <w:rPr>
          <w:rFonts w:ascii="Arial" w:hAnsi="Arial" w:cs="Arial"/>
          <w:spacing w:val="-3"/>
          <w:sz w:val="24"/>
          <w:szCs w:val="24"/>
          <w:lang w:val="it-IT"/>
        </w:rPr>
        <w:t xml:space="preserve">italiane </w:t>
      </w:r>
      <w:r w:rsidRPr="000C31D0">
        <w:rPr>
          <w:rFonts w:ascii="Arial" w:hAnsi="Arial" w:cs="Arial"/>
          <w:spacing w:val="-3"/>
          <w:sz w:val="24"/>
          <w:szCs w:val="24"/>
          <w:lang w:val="it-IT"/>
        </w:rPr>
        <w:t xml:space="preserve">sta </w:t>
      </w:r>
      <w:r>
        <w:rPr>
          <w:rFonts w:ascii="Arial" w:hAnsi="Arial" w:cs="Arial"/>
          <w:spacing w:val="-3"/>
          <w:sz w:val="24"/>
          <w:szCs w:val="24"/>
          <w:lang w:val="it-IT"/>
        </w:rPr>
        <w:t>tornando pienamente ai livelli pre-pandemia</w:t>
      </w:r>
      <w:r w:rsidRPr="000C31D0">
        <w:rPr>
          <w:rFonts w:ascii="Arial" w:hAnsi="Arial" w:cs="Arial"/>
          <w:spacing w:val="-3"/>
          <w:sz w:val="24"/>
          <w:szCs w:val="24"/>
          <w:lang w:val="it-IT"/>
        </w:rPr>
        <w:t>:</w:t>
      </w:r>
    </w:p>
    <w:p w:rsidR="0004250B" w:rsidRDefault="00BC60EA" w:rsidP="004D7829">
      <w:pPr>
        <w:pStyle w:val="Paragrafoelenco"/>
        <w:numPr>
          <w:ilvl w:val="1"/>
          <w:numId w:val="13"/>
        </w:numPr>
        <w:spacing w:after="240" w:line="380" w:lineRule="exact"/>
        <w:ind w:left="1134" w:right="142" w:hanging="283"/>
        <w:jc w:val="both"/>
        <w:rPr>
          <w:rFonts w:ascii="Arial" w:hAnsi="Arial" w:cs="Arial"/>
          <w:spacing w:val="-3"/>
          <w:sz w:val="24"/>
          <w:szCs w:val="24"/>
          <w:lang w:val="it-IT"/>
        </w:rPr>
      </w:pPr>
      <w:r w:rsidRPr="0004250B">
        <w:rPr>
          <w:rFonts w:ascii="Arial" w:hAnsi="Arial" w:cs="Arial"/>
          <w:spacing w:val="-3"/>
          <w:sz w:val="24"/>
          <w:szCs w:val="24"/>
          <w:lang w:val="it-IT"/>
        </w:rPr>
        <w:t xml:space="preserve">ricavi da corrispondenza, pacchi e distribuzione pari a € 849 milioni nel terzo trimestre del 2021, +9,0% a/a </w:t>
      </w:r>
      <w:r w:rsidRPr="0004250B">
        <w:rPr>
          <w:rFonts w:ascii="Arial" w:hAnsi="Arial" w:cs="Arial"/>
          <w:spacing w:val="-3"/>
          <w:sz w:val="24"/>
          <w:szCs w:val="28"/>
          <w:lang w:val="it-IT"/>
        </w:rPr>
        <w:t>(</w:t>
      </w:r>
      <w:r w:rsidRPr="0004250B">
        <w:rPr>
          <w:rFonts w:ascii="Arial" w:hAnsi="Arial" w:cs="Arial"/>
          <w:spacing w:val="-3"/>
          <w:sz w:val="24"/>
          <w:szCs w:val="24"/>
          <w:lang w:val="it-IT"/>
        </w:rPr>
        <w:t xml:space="preserve">€ 2,7 miliardi nei primi nove mesi dell’anno, </w:t>
      </w:r>
      <w:r w:rsidRPr="0004250B">
        <w:rPr>
          <w:rFonts w:ascii="Arial" w:hAnsi="Arial" w:cs="Arial"/>
          <w:spacing w:val="-3"/>
          <w:sz w:val="24"/>
          <w:szCs w:val="28"/>
          <w:lang w:val="it-IT"/>
        </w:rPr>
        <w:t>+18,9</w:t>
      </w:r>
      <w:r w:rsidRPr="0004250B">
        <w:rPr>
          <w:rFonts w:ascii="Arial" w:hAnsi="Arial" w:cs="Arial"/>
          <w:spacing w:val="-3"/>
          <w:sz w:val="24"/>
          <w:szCs w:val="24"/>
          <w:lang w:val="it-IT"/>
        </w:rPr>
        <w:t>% rispetto allo stesso periodo del 2020), grazie all’incremento dei ricavi da corrispondenza, riconducibile al recupero di volumi, al</w:t>
      </w:r>
      <w:r>
        <w:rPr>
          <w:rFonts w:ascii="Arial" w:hAnsi="Arial" w:cs="Arial"/>
          <w:spacing w:val="-3"/>
          <w:sz w:val="24"/>
          <w:szCs w:val="24"/>
          <w:lang w:val="it-IT"/>
        </w:rPr>
        <w:t xml:space="preserve"> consolidamento di </w:t>
      </w:r>
      <w:r w:rsidRPr="0004250B">
        <w:rPr>
          <w:rFonts w:ascii="Arial" w:hAnsi="Arial" w:cs="Arial"/>
          <w:spacing w:val="-3"/>
          <w:sz w:val="24"/>
          <w:szCs w:val="24"/>
          <w:lang w:val="it-IT"/>
        </w:rPr>
        <w:t xml:space="preserve">nexive e </w:t>
      </w:r>
      <w:r>
        <w:rPr>
          <w:rFonts w:ascii="Arial" w:hAnsi="Arial" w:cs="Arial"/>
          <w:spacing w:val="-3"/>
          <w:sz w:val="24"/>
          <w:szCs w:val="24"/>
          <w:lang w:val="it-IT"/>
        </w:rPr>
        <w:t xml:space="preserve">con </w:t>
      </w:r>
      <w:r w:rsidRPr="0004250B">
        <w:rPr>
          <w:rFonts w:ascii="Arial" w:hAnsi="Arial" w:cs="Arial"/>
          <w:spacing w:val="-3"/>
          <w:sz w:val="24"/>
          <w:szCs w:val="24"/>
          <w:lang w:val="it-IT"/>
        </w:rPr>
        <w:t xml:space="preserve">ricavi da pacchi </w:t>
      </w:r>
      <w:r>
        <w:rPr>
          <w:rFonts w:ascii="Arial" w:hAnsi="Arial" w:cs="Arial"/>
          <w:spacing w:val="-3"/>
          <w:sz w:val="24"/>
          <w:szCs w:val="24"/>
          <w:lang w:val="it-IT"/>
        </w:rPr>
        <w:t xml:space="preserve">in </w:t>
      </w:r>
      <w:r w:rsidRPr="0004250B">
        <w:rPr>
          <w:rFonts w:ascii="Arial" w:hAnsi="Arial" w:cs="Arial"/>
          <w:spacing w:val="-3"/>
          <w:sz w:val="24"/>
          <w:szCs w:val="24"/>
          <w:lang w:val="it-IT"/>
        </w:rPr>
        <w:t xml:space="preserve">crescita in tutti i </w:t>
      </w:r>
      <w:r>
        <w:rPr>
          <w:rFonts w:ascii="Arial" w:hAnsi="Arial" w:cs="Arial"/>
          <w:spacing w:val="-3"/>
          <w:sz w:val="24"/>
          <w:szCs w:val="24"/>
          <w:lang w:val="it-IT"/>
        </w:rPr>
        <w:t>segmenti</w:t>
      </w:r>
      <w:r w:rsidRPr="0004250B">
        <w:rPr>
          <w:rFonts w:ascii="Arial" w:hAnsi="Arial" w:cs="Arial"/>
          <w:spacing w:val="-3"/>
          <w:sz w:val="24"/>
          <w:szCs w:val="24"/>
          <w:lang w:val="it-IT"/>
        </w:rPr>
        <w:t>;</w:t>
      </w:r>
    </w:p>
    <w:p w:rsidR="002A17B5" w:rsidRDefault="00BC60EA" w:rsidP="004D7829">
      <w:pPr>
        <w:pStyle w:val="Paragrafoelenco"/>
        <w:numPr>
          <w:ilvl w:val="1"/>
          <w:numId w:val="13"/>
        </w:numPr>
        <w:spacing w:after="240" w:line="380" w:lineRule="exact"/>
        <w:ind w:left="1134" w:right="142" w:hanging="283"/>
        <w:jc w:val="both"/>
        <w:rPr>
          <w:rFonts w:ascii="Arial" w:hAnsi="Arial" w:cs="Arial"/>
          <w:spacing w:val="-3"/>
          <w:sz w:val="24"/>
          <w:szCs w:val="24"/>
          <w:lang w:val="it-IT"/>
        </w:rPr>
      </w:pPr>
      <w:r w:rsidRPr="0004250B">
        <w:rPr>
          <w:rFonts w:ascii="Arial" w:hAnsi="Arial" w:cs="Arial"/>
          <w:spacing w:val="-3"/>
          <w:sz w:val="24"/>
          <w:szCs w:val="24"/>
          <w:lang w:val="it-IT"/>
        </w:rPr>
        <w:t xml:space="preserve">ricavi </w:t>
      </w:r>
      <w:r>
        <w:rPr>
          <w:rFonts w:ascii="Arial" w:hAnsi="Arial" w:cs="Arial"/>
          <w:spacing w:val="-3"/>
          <w:sz w:val="24"/>
          <w:szCs w:val="24"/>
          <w:lang w:val="it-IT"/>
        </w:rPr>
        <w:t xml:space="preserve">lordi </w:t>
      </w:r>
      <w:r w:rsidRPr="0004250B">
        <w:rPr>
          <w:rFonts w:ascii="Arial" w:hAnsi="Arial" w:cs="Arial"/>
          <w:spacing w:val="-3"/>
          <w:sz w:val="24"/>
          <w:szCs w:val="24"/>
          <w:lang w:val="it-IT"/>
        </w:rPr>
        <w:t xml:space="preserve">totali dei servizi finanziari pari a € 1,5 miliardi nel terzo trimestre del 2021, +9,3% a/a </w:t>
      </w:r>
      <w:r w:rsidRPr="0004250B">
        <w:rPr>
          <w:rFonts w:ascii="Arial" w:hAnsi="Arial" w:cs="Arial"/>
          <w:spacing w:val="-3"/>
          <w:sz w:val="24"/>
          <w:szCs w:val="28"/>
          <w:lang w:val="it-IT"/>
        </w:rPr>
        <w:t>(</w:t>
      </w:r>
      <w:r w:rsidRPr="0004250B">
        <w:rPr>
          <w:rFonts w:ascii="Arial" w:hAnsi="Arial" w:cs="Arial"/>
          <w:spacing w:val="-3"/>
          <w:sz w:val="24"/>
          <w:szCs w:val="24"/>
          <w:lang w:val="it-IT"/>
        </w:rPr>
        <w:t xml:space="preserve">€ 4,3 miliardi nei primi nove mesi dell’anno, </w:t>
      </w:r>
      <w:r w:rsidRPr="0004250B">
        <w:rPr>
          <w:rFonts w:ascii="Arial" w:hAnsi="Arial" w:cs="Arial"/>
          <w:spacing w:val="-3"/>
          <w:sz w:val="24"/>
          <w:szCs w:val="28"/>
          <w:lang w:val="it-IT"/>
        </w:rPr>
        <w:t>+4,4</w:t>
      </w:r>
      <w:r w:rsidRPr="0004250B">
        <w:rPr>
          <w:rFonts w:ascii="Arial" w:hAnsi="Arial" w:cs="Arial"/>
          <w:spacing w:val="-3"/>
          <w:sz w:val="24"/>
          <w:szCs w:val="24"/>
          <w:lang w:val="it-IT"/>
        </w:rPr>
        <w:t>% rispetto allo stesso periodo del 2020),</w:t>
      </w:r>
      <w:r>
        <w:rPr>
          <w:rFonts w:ascii="Arial" w:hAnsi="Arial" w:cs="Arial"/>
          <w:spacing w:val="-3"/>
          <w:sz w:val="24"/>
          <w:szCs w:val="24"/>
          <w:lang w:val="it-IT"/>
        </w:rPr>
        <w:t xml:space="preserve"> supportati da solide performance commerciali e da una gestione proattiva del portafoglio di investimento;</w:t>
      </w:r>
    </w:p>
    <w:p w:rsidR="002A17B5" w:rsidRDefault="00BC60EA" w:rsidP="004D7829">
      <w:pPr>
        <w:pStyle w:val="Paragrafoelenco"/>
        <w:numPr>
          <w:ilvl w:val="1"/>
          <w:numId w:val="13"/>
        </w:numPr>
        <w:spacing w:after="240" w:line="380" w:lineRule="exact"/>
        <w:ind w:left="1134" w:right="142" w:hanging="283"/>
        <w:jc w:val="both"/>
        <w:rPr>
          <w:rFonts w:ascii="Arial" w:hAnsi="Arial" w:cs="Arial"/>
          <w:spacing w:val="-3"/>
          <w:sz w:val="24"/>
          <w:szCs w:val="24"/>
          <w:lang w:val="it-IT"/>
        </w:rPr>
      </w:pPr>
      <w:r w:rsidRPr="002A17B5">
        <w:rPr>
          <w:rFonts w:ascii="Arial" w:hAnsi="Arial" w:cs="Arial"/>
          <w:spacing w:val="-3"/>
          <w:sz w:val="24"/>
          <w:szCs w:val="24"/>
          <w:lang w:val="it-IT"/>
        </w:rPr>
        <w:t xml:space="preserve">ricavi dei servizi assicurativi pari a € 406 milioni nel terzo trimestre del 2021, in calo del 10,4% a/a </w:t>
      </w:r>
      <w:r w:rsidRPr="002A17B5">
        <w:rPr>
          <w:rFonts w:ascii="Arial" w:hAnsi="Arial" w:cs="Arial"/>
          <w:spacing w:val="-3"/>
          <w:sz w:val="24"/>
          <w:szCs w:val="28"/>
          <w:lang w:val="it-IT"/>
        </w:rPr>
        <w:t>(in crescita del 22,1%</w:t>
      </w:r>
      <w:r w:rsidRPr="002A17B5">
        <w:rPr>
          <w:rFonts w:ascii="Arial" w:hAnsi="Arial" w:cs="Arial"/>
          <w:spacing w:val="-3"/>
          <w:sz w:val="24"/>
          <w:szCs w:val="24"/>
          <w:lang w:val="it-IT"/>
        </w:rPr>
        <w:t xml:space="preserve"> nei primi nove mesi dell’anno, </w:t>
      </w:r>
      <w:r w:rsidRPr="002A17B5">
        <w:rPr>
          <w:rFonts w:ascii="Arial" w:hAnsi="Arial" w:cs="Arial"/>
          <w:spacing w:val="-3"/>
          <w:sz w:val="24"/>
          <w:szCs w:val="28"/>
          <w:lang w:val="it-IT"/>
        </w:rPr>
        <w:t>a € 1,5 miliardi</w:t>
      </w:r>
      <w:r w:rsidRPr="002A17B5">
        <w:rPr>
          <w:rFonts w:ascii="Arial" w:hAnsi="Arial" w:cs="Arial"/>
          <w:spacing w:val="-3"/>
          <w:sz w:val="24"/>
          <w:szCs w:val="24"/>
          <w:lang w:val="it-IT"/>
        </w:rPr>
        <w:t xml:space="preserve">), in linea con le </w:t>
      </w:r>
      <w:r>
        <w:rPr>
          <w:rFonts w:ascii="Arial" w:hAnsi="Arial" w:cs="Arial"/>
          <w:spacing w:val="-3"/>
          <w:sz w:val="24"/>
          <w:szCs w:val="24"/>
          <w:lang w:val="it-IT"/>
        </w:rPr>
        <w:t>previsioni.</w:t>
      </w:r>
      <w:r w:rsidRPr="002A17B5">
        <w:rPr>
          <w:rFonts w:ascii="Arial" w:hAnsi="Arial" w:cs="Arial"/>
          <w:spacing w:val="-3"/>
          <w:sz w:val="24"/>
          <w:szCs w:val="24"/>
          <w:lang w:val="it-IT"/>
        </w:rPr>
        <w:t xml:space="preserve"> premi lordi </w:t>
      </w:r>
      <w:r w:rsidRPr="00DB1591">
        <w:rPr>
          <w:rFonts w:ascii="Arial" w:hAnsi="Arial" w:cs="Arial"/>
          <w:spacing w:val="-3"/>
          <w:sz w:val="24"/>
          <w:szCs w:val="24"/>
          <w:lang w:val="it-IT"/>
        </w:rPr>
        <w:t xml:space="preserve">complessivi </w:t>
      </w:r>
      <w:r w:rsidRPr="002A17B5">
        <w:rPr>
          <w:rFonts w:ascii="Arial" w:hAnsi="Arial" w:cs="Arial"/>
          <w:spacing w:val="-3"/>
          <w:sz w:val="24"/>
          <w:szCs w:val="24"/>
          <w:lang w:val="it-IT"/>
        </w:rPr>
        <w:t xml:space="preserve">pari a € 3,8 </w:t>
      </w:r>
      <w:r>
        <w:rPr>
          <w:rFonts w:ascii="Arial" w:hAnsi="Arial" w:cs="Arial"/>
          <w:spacing w:val="-3"/>
          <w:sz w:val="24"/>
          <w:szCs w:val="24"/>
          <w:lang w:val="it-IT"/>
        </w:rPr>
        <w:t>miliardi</w:t>
      </w:r>
      <w:r w:rsidRPr="002A17B5">
        <w:rPr>
          <w:rFonts w:ascii="Arial" w:hAnsi="Arial" w:cs="Arial"/>
          <w:spacing w:val="-3"/>
          <w:sz w:val="24"/>
          <w:szCs w:val="24"/>
          <w:lang w:val="it-IT"/>
        </w:rPr>
        <w:t xml:space="preserve"> nel terzo trimestre del 2021, di cui </w:t>
      </w:r>
      <w:r>
        <w:rPr>
          <w:rFonts w:ascii="Arial" w:hAnsi="Arial" w:cs="Arial"/>
          <w:spacing w:val="-3"/>
          <w:sz w:val="24"/>
          <w:szCs w:val="24"/>
          <w:lang w:val="it-IT"/>
        </w:rPr>
        <w:t xml:space="preserve">nel comparto vita </w:t>
      </w:r>
      <w:r w:rsidRPr="002A17B5">
        <w:rPr>
          <w:rFonts w:ascii="Arial" w:hAnsi="Arial" w:cs="Arial"/>
          <w:spacing w:val="-3"/>
          <w:sz w:val="24"/>
          <w:szCs w:val="24"/>
          <w:lang w:val="it-IT"/>
        </w:rPr>
        <w:t xml:space="preserve">il </w:t>
      </w:r>
      <w:r>
        <w:rPr>
          <w:rFonts w:ascii="Arial" w:hAnsi="Arial" w:cs="Arial"/>
          <w:spacing w:val="-3"/>
          <w:sz w:val="24"/>
          <w:szCs w:val="24"/>
          <w:lang w:val="it-IT"/>
        </w:rPr>
        <w:t>66</w:t>
      </w:r>
      <w:r w:rsidRPr="002A17B5">
        <w:rPr>
          <w:rFonts w:ascii="Arial" w:hAnsi="Arial" w:cs="Arial"/>
          <w:spacing w:val="-3"/>
          <w:sz w:val="24"/>
          <w:szCs w:val="24"/>
          <w:lang w:val="it-IT"/>
        </w:rPr>
        <w:t>% sono generati da prodotti multiramo</w:t>
      </w:r>
      <w:r>
        <w:rPr>
          <w:rFonts w:ascii="Arial" w:hAnsi="Arial" w:cs="Arial"/>
          <w:spacing w:val="-3"/>
          <w:sz w:val="24"/>
          <w:szCs w:val="24"/>
          <w:lang w:val="it-IT"/>
        </w:rPr>
        <w:t>;</w:t>
      </w:r>
    </w:p>
    <w:p w:rsidR="002A17B5" w:rsidRDefault="00BC60EA" w:rsidP="004D7829">
      <w:pPr>
        <w:pStyle w:val="Paragrafoelenco"/>
        <w:numPr>
          <w:ilvl w:val="1"/>
          <w:numId w:val="13"/>
        </w:numPr>
        <w:spacing w:after="240" w:line="380" w:lineRule="exact"/>
        <w:ind w:left="1134" w:right="142" w:hanging="283"/>
        <w:jc w:val="both"/>
        <w:rPr>
          <w:rFonts w:ascii="Arial" w:hAnsi="Arial" w:cs="Arial"/>
          <w:spacing w:val="-3"/>
          <w:sz w:val="24"/>
          <w:szCs w:val="24"/>
          <w:lang w:val="it-IT"/>
        </w:rPr>
      </w:pPr>
      <w:r w:rsidRPr="002A17B5">
        <w:rPr>
          <w:rFonts w:ascii="Arial" w:hAnsi="Arial" w:cs="Arial"/>
          <w:spacing w:val="-3"/>
          <w:sz w:val="24"/>
          <w:szCs w:val="24"/>
          <w:lang w:val="it-IT"/>
        </w:rPr>
        <w:t>ricavi da pagamenti e mobile pari a €220m</w:t>
      </w:r>
      <w:r>
        <w:rPr>
          <w:rFonts w:ascii="Arial" w:hAnsi="Arial" w:cs="Arial"/>
          <w:spacing w:val="-3"/>
          <w:sz w:val="24"/>
          <w:szCs w:val="24"/>
          <w:lang w:val="it-IT"/>
        </w:rPr>
        <w:t>ilioni nel terzo trimestre del 2021</w:t>
      </w:r>
      <w:r w:rsidRPr="002A17B5">
        <w:rPr>
          <w:rFonts w:ascii="Arial" w:hAnsi="Arial" w:cs="Arial"/>
          <w:spacing w:val="-3"/>
          <w:sz w:val="24"/>
          <w:szCs w:val="24"/>
          <w:lang w:val="it-IT"/>
        </w:rPr>
        <w:t xml:space="preserve">, +19,2% a/a </w:t>
      </w:r>
      <w:r w:rsidRPr="002A17B5">
        <w:rPr>
          <w:rFonts w:ascii="Arial" w:hAnsi="Arial" w:cs="Arial"/>
          <w:spacing w:val="-3"/>
          <w:sz w:val="24"/>
          <w:szCs w:val="28"/>
          <w:lang w:val="it-IT"/>
        </w:rPr>
        <w:t>(</w:t>
      </w:r>
      <w:r w:rsidRPr="002A17B5">
        <w:rPr>
          <w:rFonts w:ascii="Arial" w:hAnsi="Arial" w:cs="Arial"/>
          <w:spacing w:val="-3"/>
          <w:sz w:val="24"/>
          <w:szCs w:val="24"/>
          <w:lang w:val="it-IT"/>
        </w:rPr>
        <w:t xml:space="preserve">€ 619 milioni nei primi </w:t>
      </w:r>
      <w:r w:rsidRPr="008D12BD">
        <w:rPr>
          <w:rFonts w:ascii="Arial" w:hAnsi="Arial" w:cs="Arial"/>
          <w:spacing w:val="-3"/>
          <w:sz w:val="24"/>
          <w:szCs w:val="24"/>
          <w:lang w:val="it-IT"/>
        </w:rPr>
        <w:t xml:space="preserve">nove mesi dell’anno, </w:t>
      </w:r>
      <w:r w:rsidRPr="008D12BD">
        <w:rPr>
          <w:rFonts w:ascii="Arial" w:hAnsi="Arial" w:cs="Arial"/>
          <w:spacing w:val="-3"/>
          <w:sz w:val="24"/>
          <w:szCs w:val="28"/>
          <w:lang w:val="it-IT"/>
        </w:rPr>
        <w:t>+18,6</w:t>
      </w:r>
      <w:r w:rsidRPr="008D12BD">
        <w:rPr>
          <w:rFonts w:ascii="Arial" w:hAnsi="Arial" w:cs="Arial"/>
          <w:spacing w:val="-3"/>
          <w:sz w:val="24"/>
          <w:szCs w:val="24"/>
          <w:lang w:val="it-IT"/>
        </w:rPr>
        <w:t>% rispetto allo stesso periodo del 2020): spinti dai pagamenti con carta e da un</w:t>
      </w:r>
      <w:r>
        <w:rPr>
          <w:rFonts w:ascii="Arial" w:hAnsi="Arial" w:cs="Arial"/>
          <w:spacing w:val="-3"/>
          <w:sz w:val="24"/>
          <w:szCs w:val="24"/>
          <w:lang w:val="it-IT"/>
        </w:rPr>
        <w:t xml:space="preserve"> numero crescente di </w:t>
      </w:r>
      <w:r w:rsidRPr="008D12BD">
        <w:rPr>
          <w:rFonts w:ascii="Arial" w:hAnsi="Arial" w:cs="Arial"/>
          <w:spacing w:val="-3"/>
          <w:sz w:val="24"/>
          <w:szCs w:val="24"/>
          <w:lang w:val="it-IT"/>
        </w:rPr>
        <w:t>clienti nei servizi telco.</w:t>
      </w:r>
    </w:p>
    <w:p w:rsidR="00CE7B08" w:rsidRDefault="00BC60EA" w:rsidP="004D7829">
      <w:pPr>
        <w:pStyle w:val="Paragrafoelenco"/>
        <w:numPr>
          <w:ilvl w:val="0"/>
          <w:numId w:val="11"/>
        </w:numPr>
        <w:spacing w:before="240" w:after="240" w:line="380" w:lineRule="exact"/>
        <w:ind w:left="568" w:right="142" w:hanging="284"/>
        <w:jc w:val="both"/>
        <w:rPr>
          <w:rFonts w:ascii="Arial" w:hAnsi="Arial" w:cs="Arial"/>
          <w:spacing w:val="-3"/>
          <w:sz w:val="24"/>
          <w:szCs w:val="24"/>
          <w:lang w:val="it-IT"/>
        </w:rPr>
      </w:pPr>
      <w:r w:rsidRPr="008D12BD">
        <w:rPr>
          <w:rFonts w:ascii="Arial" w:hAnsi="Arial" w:cs="Arial"/>
          <w:spacing w:val="-3"/>
          <w:sz w:val="24"/>
          <w:szCs w:val="24"/>
          <w:lang w:val="it-IT"/>
        </w:rPr>
        <w:t xml:space="preserve">costi totali pari a € 2,2 miliardi nel terzo trimestre del 2021, +4,8% a/a (pari a € 6,8 miliardi nei primi nove mesi dell’anno, +8,1% rispetto allo stesso periodo del 2020), con </w:t>
      </w:r>
      <w:r>
        <w:rPr>
          <w:rFonts w:ascii="Arial" w:hAnsi="Arial" w:cs="Arial"/>
          <w:spacing w:val="-3"/>
          <w:sz w:val="24"/>
          <w:szCs w:val="24"/>
          <w:lang w:val="it-IT"/>
        </w:rPr>
        <w:t>i costi del personale in calo a fronte di una riduzione nel numero di fte e altri costi operativi che seguono le dinamiche di crescita del business</w:t>
      </w:r>
      <w:r w:rsidRPr="008D12BD">
        <w:rPr>
          <w:rFonts w:ascii="Arial" w:hAnsi="Arial" w:cs="Arial"/>
          <w:spacing w:val="-3"/>
          <w:sz w:val="24"/>
          <w:szCs w:val="24"/>
          <w:lang w:val="it-IT"/>
        </w:rPr>
        <w:t>;</w:t>
      </w:r>
    </w:p>
    <w:p w:rsidR="00CE7B08" w:rsidRDefault="00BC60EA" w:rsidP="004D7829">
      <w:pPr>
        <w:pStyle w:val="Paragrafoelenco"/>
        <w:numPr>
          <w:ilvl w:val="0"/>
          <w:numId w:val="11"/>
        </w:numPr>
        <w:spacing w:before="240" w:after="240" w:line="380" w:lineRule="exact"/>
        <w:ind w:left="568" w:right="142" w:hanging="284"/>
        <w:jc w:val="both"/>
        <w:rPr>
          <w:rFonts w:ascii="Arial" w:hAnsi="Arial" w:cs="Arial"/>
          <w:spacing w:val="-3"/>
          <w:sz w:val="24"/>
          <w:szCs w:val="24"/>
          <w:lang w:val="it-IT"/>
        </w:rPr>
      </w:pPr>
      <w:r w:rsidRPr="00CE7B08">
        <w:rPr>
          <w:rFonts w:ascii="Arial" w:hAnsi="Arial" w:cs="Arial"/>
          <w:spacing w:val="-3"/>
          <w:sz w:val="24"/>
          <w:szCs w:val="24"/>
          <w:lang w:val="it-IT"/>
        </w:rPr>
        <w:t>risultato operativo (ebit) del terzo trimestre del 2021 pari a € 566 milioni, +18,3</w:t>
      </w:r>
      <w:r>
        <w:rPr>
          <w:rFonts w:ascii="Arial" w:hAnsi="Arial" w:cs="Arial"/>
          <w:spacing w:val="-3"/>
          <w:sz w:val="24"/>
          <w:szCs w:val="24"/>
          <w:lang w:val="it-IT"/>
        </w:rPr>
        <w:t>%</w:t>
      </w:r>
      <w:r w:rsidRPr="00CE7B08">
        <w:rPr>
          <w:rFonts w:ascii="Arial" w:hAnsi="Arial" w:cs="Arial"/>
          <w:spacing w:val="-3"/>
          <w:sz w:val="24"/>
          <w:szCs w:val="24"/>
          <w:lang w:val="it-IT"/>
        </w:rPr>
        <w:t xml:space="preserve"> a/a (pari a € 1,6 miliardi nei primi nove mesi dell’anno, +29,8% rispetto allo stesso periodo del 2020), supportato da solidi trend sottostanti</w:t>
      </w:r>
      <w:r>
        <w:rPr>
          <w:rFonts w:ascii="Arial" w:hAnsi="Arial" w:cs="Arial"/>
          <w:spacing w:val="-3"/>
          <w:sz w:val="24"/>
          <w:szCs w:val="24"/>
          <w:lang w:val="it-IT"/>
        </w:rPr>
        <w:t>;</w:t>
      </w:r>
    </w:p>
    <w:p w:rsidR="006D551E" w:rsidRPr="00CE7B08" w:rsidRDefault="00BC60EA" w:rsidP="004D7829">
      <w:pPr>
        <w:pStyle w:val="Paragrafoelenco"/>
        <w:numPr>
          <w:ilvl w:val="0"/>
          <w:numId w:val="11"/>
        </w:numPr>
        <w:spacing w:before="240" w:after="240" w:line="380" w:lineRule="exact"/>
        <w:ind w:left="568" w:right="142" w:hanging="284"/>
        <w:jc w:val="both"/>
        <w:rPr>
          <w:rFonts w:ascii="Arial" w:hAnsi="Arial" w:cs="Arial"/>
          <w:spacing w:val="-3"/>
          <w:sz w:val="24"/>
          <w:szCs w:val="24"/>
          <w:lang w:val="it-IT"/>
        </w:rPr>
      </w:pPr>
      <w:r w:rsidRPr="00CE7B08">
        <w:rPr>
          <w:rFonts w:ascii="Arial" w:hAnsi="Arial" w:cs="Arial"/>
          <w:spacing w:val="-3"/>
          <w:sz w:val="24"/>
          <w:szCs w:val="24"/>
          <w:lang w:val="it-IT"/>
        </w:rPr>
        <w:t xml:space="preserve">utile netto del terzo trimestre del 2021 pari a € 401 milioni, +13,6% a/a </w:t>
      </w:r>
      <w:r w:rsidRPr="00CE7B08">
        <w:rPr>
          <w:rFonts w:ascii="Arial" w:hAnsi="Arial" w:cs="Arial"/>
          <w:spacing w:val="-3"/>
          <w:sz w:val="24"/>
          <w:szCs w:val="28"/>
          <w:lang w:val="it-IT"/>
        </w:rPr>
        <w:t>(</w:t>
      </w:r>
      <w:r w:rsidRPr="00CE7B08">
        <w:rPr>
          <w:rFonts w:ascii="Arial" w:hAnsi="Arial" w:cs="Arial"/>
          <w:spacing w:val="-3"/>
          <w:sz w:val="24"/>
          <w:szCs w:val="24"/>
          <w:lang w:val="it-IT"/>
        </w:rPr>
        <w:t>pari a € 1,2 miliardi nei primi nove mesi dell’anno, +30,7% rispetto allo stesso periodo del 2020), con una strategia diversificata che continua acreare valore;</w:t>
      </w:r>
    </w:p>
    <w:p w:rsidR="00CE7B08" w:rsidRPr="00E847A4" w:rsidRDefault="00BC60EA" w:rsidP="004D7829">
      <w:pPr>
        <w:pStyle w:val="Paragrafoelenco"/>
        <w:numPr>
          <w:ilvl w:val="0"/>
          <w:numId w:val="11"/>
        </w:numPr>
        <w:spacing w:before="240" w:after="240" w:line="380" w:lineRule="exact"/>
        <w:ind w:left="568" w:right="142" w:hanging="284"/>
        <w:jc w:val="both"/>
        <w:rPr>
          <w:rFonts w:ascii="Arial" w:hAnsi="Arial" w:cs="Arial"/>
          <w:spacing w:val="-3"/>
          <w:sz w:val="24"/>
          <w:szCs w:val="24"/>
          <w:lang w:val="it-IT"/>
        </w:rPr>
      </w:pPr>
      <w:r w:rsidRPr="00E847A4">
        <w:rPr>
          <w:rFonts w:ascii="Arial" w:hAnsi="Arial" w:cs="Arial"/>
          <w:spacing w:val="-3"/>
          <w:sz w:val="24"/>
          <w:szCs w:val="24"/>
          <w:lang w:val="it-IT"/>
        </w:rPr>
        <w:t xml:space="preserve">le attività finanziarie totali (tfa) ammontano a € 582 miliardi, superando gli obiettivi previsti </w:t>
      </w:r>
      <w:r>
        <w:rPr>
          <w:rFonts w:ascii="Arial" w:hAnsi="Arial" w:cs="Arial"/>
          <w:spacing w:val="-3"/>
          <w:sz w:val="24"/>
          <w:szCs w:val="24"/>
          <w:lang w:val="it-IT"/>
        </w:rPr>
        <w:t>dal piano “</w:t>
      </w:r>
      <w:r w:rsidRPr="00C01CAE">
        <w:rPr>
          <w:rFonts w:ascii="Arial" w:hAnsi="Arial" w:cs="Arial"/>
          <w:i/>
          <w:iCs/>
          <w:spacing w:val="-3"/>
          <w:sz w:val="24"/>
          <w:szCs w:val="24"/>
          <w:lang w:val="it-IT"/>
        </w:rPr>
        <w:t>24si</w:t>
      </w:r>
      <w:r>
        <w:rPr>
          <w:rFonts w:ascii="Arial" w:hAnsi="Arial" w:cs="Arial"/>
          <w:spacing w:val="-3"/>
          <w:sz w:val="24"/>
          <w:szCs w:val="24"/>
          <w:lang w:val="it-IT"/>
        </w:rPr>
        <w:t xml:space="preserve">” </w:t>
      </w:r>
      <w:r w:rsidRPr="00E847A4">
        <w:rPr>
          <w:rFonts w:ascii="Arial" w:hAnsi="Arial" w:cs="Arial"/>
          <w:spacing w:val="-3"/>
          <w:sz w:val="24"/>
          <w:szCs w:val="24"/>
          <w:lang w:val="it-IT"/>
        </w:rPr>
        <w:t xml:space="preserve">per il 2021, grazie ad una </w:t>
      </w:r>
      <w:r>
        <w:rPr>
          <w:rFonts w:ascii="Arial" w:hAnsi="Arial" w:cs="Arial"/>
          <w:spacing w:val="-3"/>
          <w:sz w:val="24"/>
          <w:szCs w:val="24"/>
          <w:lang w:val="it-IT"/>
        </w:rPr>
        <w:t xml:space="preserve">solida </w:t>
      </w:r>
      <w:r w:rsidRPr="00E847A4">
        <w:rPr>
          <w:rFonts w:ascii="Arial" w:hAnsi="Arial" w:cs="Arial"/>
          <w:spacing w:val="-3"/>
          <w:sz w:val="24"/>
          <w:szCs w:val="24"/>
          <w:lang w:val="it-IT"/>
        </w:rPr>
        <w:t xml:space="preserve">raccolta </w:t>
      </w:r>
      <w:r>
        <w:rPr>
          <w:rFonts w:ascii="Arial" w:hAnsi="Arial" w:cs="Arial"/>
          <w:spacing w:val="-3"/>
          <w:sz w:val="24"/>
          <w:szCs w:val="24"/>
          <w:lang w:val="it-IT"/>
        </w:rPr>
        <w:t xml:space="preserve">in depositi e </w:t>
      </w:r>
      <w:r w:rsidRPr="00E847A4">
        <w:rPr>
          <w:rFonts w:ascii="Arial" w:hAnsi="Arial" w:cs="Arial"/>
          <w:spacing w:val="-3"/>
          <w:sz w:val="24"/>
          <w:szCs w:val="24"/>
          <w:lang w:val="it-IT"/>
        </w:rPr>
        <w:t>prodotti assicurativi multiramo del comparto vita.</w:t>
      </w:r>
    </w:p>
    <w:p w:rsidR="005B08BC" w:rsidRPr="00ED70C4" w:rsidRDefault="00BC60EA">
      <w:pPr>
        <w:rPr>
          <w:rFonts w:ascii="Arial" w:eastAsia="Arial" w:hAnsi="Arial" w:cs="Arial"/>
          <w:b/>
          <w:bCs/>
          <w:color w:val="FF0000"/>
          <w:spacing w:val="-1"/>
          <w:sz w:val="36"/>
          <w:szCs w:val="24"/>
          <w:lang w:val="it-IT"/>
        </w:rPr>
      </w:pPr>
      <w:r w:rsidRPr="00ED70C4">
        <w:rPr>
          <w:rFonts w:cs="Arial"/>
          <w:color w:val="FF0000"/>
          <w:spacing w:val="-1"/>
          <w:sz w:val="36"/>
          <w:szCs w:val="24"/>
          <w:lang w:val="it-IT"/>
        </w:rPr>
        <w:lastRenderedPageBreak/>
        <w:br w:type="page"/>
      </w:r>
    </w:p>
    <w:p w:rsidR="002C7D6F" w:rsidRPr="004867A2" w:rsidRDefault="00BC60EA" w:rsidP="002C7D6F">
      <w:pPr>
        <w:pStyle w:val="Titolo1"/>
        <w:spacing w:before="74" w:after="240"/>
        <w:ind w:left="0" w:right="142"/>
        <w:jc w:val="both"/>
        <w:rPr>
          <w:rFonts w:cs="Arial"/>
          <w:spacing w:val="-1"/>
          <w:sz w:val="32"/>
          <w:szCs w:val="22"/>
          <w:lang w:val="it-IT"/>
        </w:rPr>
      </w:pPr>
      <w:r w:rsidRPr="004867A2">
        <w:rPr>
          <w:rFonts w:cs="Arial"/>
          <w:spacing w:val="-1"/>
          <w:sz w:val="32"/>
          <w:szCs w:val="22"/>
          <w:lang w:val="it-IT"/>
        </w:rPr>
        <w:lastRenderedPageBreak/>
        <w:t>principali trend operativi dei segmenti nel terzo trimestre e nei primi nove mesi del 2021</w:t>
      </w:r>
    </w:p>
    <w:p w:rsidR="00E55867" w:rsidRPr="004867A2" w:rsidRDefault="00BC60EA" w:rsidP="004D7829">
      <w:pPr>
        <w:pStyle w:val="Corpodeltesto"/>
        <w:numPr>
          <w:ilvl w:val="0"/>
          <w:numId w:val="15"/>
        </w:numPr>
        <w:tabs>
          <w:tab w:val="left" w:pos="284"/>
        </w:tabs>
        <w:spacing w:line="480" w:lineRule="auto"/>
        <w:ind w:right="142"/>
        <w:jc w:val="both"/>
        <w:rPr>
          <w:rFonts w:cs="Arial"/>
          <w:bCs/>
          <w:spacing w:val="-1"/>
          <w:sz w:val="24"/>
          <w:szCs w:val="24"/>
          <w:lang w:val="it-IT"/>
        </w:rPr>
      </w:pPr>
      <w:r w:rsidRPr="004867A2">
        <w:rPr>
          <w:rFonts w:cs="Arial"/>
          <w:b/>
          <w:spacing w:val="-1"/>
          <w:sz w:val="24"/>
          <w:szCs w:val="24"/>
          <w:lang w:val="it-IT"/>
        </w:rPr>
        <w:t>corrispondenza, pacchi e distribuzione:</w:t>
      </w:r>
      <w:r w:rsidRPr="004867A2">
        <w:rPr>
          <w:rFonts w:cs="Arial"/>
          <w:bCs/>
          <w:spacing w:val="-1"/>
          <w:sz w:val="24"/>
          <w:szCs w:val="24"/>
          <w:lang w:val="it-IT"/>
        </w:rPr>
        <w:t xml:space="preserve"> lanciato a roma e milano</w:t>
      </w:r>
      <w:r>
        <w:rPr>
          <w:rFonts w:cs="Arial"/>
          <w:bCs/>
          <w:spacing w:val="-1"/>
          <w:sz w:val="24"/>
          <w:szCs w:val="24"/>
          <w:lang w:val="it-IT"/>
        </w:rPr>
        <w:t xml:space="preserve">il servizio di </w:t>
      </w:r>
      <w:r w:rsidRPr="004867A2">
        <w:rPr>
          <w:rFonts w:cs="Arial"/>
          <w:bCs/>
          <w:spacing w:val="-1"/>
          <w:sz w:val="24"/>
          <w:szCs w:val="24"/>
          <w:lang w:val="it-IT"/>
        </w:rPr>
        <w:t xml:space="preserve">“instant delivery” nel segmento c2c. </w:t>
      </w:r>
      <w:r>
        <w:rPr>
          <w:rFonts w:cs="Arial"/>
          <w:bCs/>
          <w:spacing w:val="-1"/>
          <w:sz w:val="24"/>
          <w:szCs w:val="24"/>
          <w:lang w:val="it-IT"/>
        </w:rPr>
        <w:t xml:space="preserve">l’innovativa offerta </w:t>
      </w:r>
      <w:r w:rsidRPr="004867A2">
        <w:rPr>
          <w:rFonts w:cs="Arial"/>
          <w:bCs/>
          <w:spacing w:val="-1"/>
          <w:sz w:val="24"/>
          <w:szCs w:val="24"/>
          <w:lang w:val="it-IT"/>
        </w:rPr>
        <w:t>prevede l</w:t>
      </w:r>
      <w:r>
        <w:rPr>
          <w:rFonts w:cs="Arial"/>
          <w:bCs/>
          <w:spacing w:val="-1"/>
          <w:sz w:val="24"/>
          <w:szCs w:val="24"/>
          <w:lang w:val="it-IT"/>
        </w:rPr>
        <w:t>’</w:t>
      </w:r>
      <w:r w:rsidRPr="004867A2">
        <w:rPr>
          <w:rFonts w:cs="Arial"/>
          <w:bCs/>
          <w:spacing w:val="-1"/>
          <w:sz w:val="24"/>
          <w:szCs w:val="24"/>
          <w:lang w:val="it-IT"/>
        </w:rPr>
        <w:t xml:space="preserve">opzione di consegna in novanta minuti, che si va ad aggiungere ai servizi “oggi” e “domani”, con ritiro a domicilio e consegna garantiti in un'ora e mezza dal momento in cui il cliente </w:t>
      </w:r>
      <w:r>
        <w:rPr>
          <w:rFonts w:cs="Arial"/>
          <w:bCs/>
          <w:spacing w:val="-1"/>
          <w:sz w:val="24"/>
          <w:szCs w:val="24"/>
          <w:lang w:val="it-IT"/>
        </w:rPr>
        <w:t>richiede il servizio</w:t>
      </w:r>
      <w:r w:rsidRPr="004867A2">
        <w:rPr>
          <w:rFonts w:cs="Arial"/>
          <w:bCs/>
          <w:spacing w:val="-1"/>
          <w:sz w:val="24"/>
          <w:szCs w:val="24"/>
          <w:lang w:val="it-IT"/>
        </w:rPr>
        <w:t>con un clic.</w:t>
      </w:r>
    </w:p>
    <w:p w:rsidR="003B11B5" w:rsidRPr="00154915" w:rsidRDefault="00BC60EA" w:rsidP="004D7829">
      <w:pPr>
        <w:pStyle w:val="Corpodeltesto"/>
        <w:numPr>
          <w:ilvl w:val="0"/>
          <w:numId w:val="15"/>
        </w:numPr>
        <w:tabs>
          <w:tab w:val="left" w:pos="284"/>
        </w:tabs>
        <w:spacing w:line="480" w:lineRule="auto"/>
        <w:ind w:right="142"/>
        <w:jc w:val="both"/>
        <w:rPr>
          <w:rFonts w:cs="Arial"/>
          <w:bCs/>
          <w:spacing w:val="-1"/>
          <w:sz w:val="24"/>
          <w:szCs w:val="24"/>
          <w:lang w:val="it-IT"/>
        </w:rPr>
      </w:pPr>
      <w:r w:rsidRPr="004867A2">
        <w:rPr>
          <w:rFonts w:cs="Arial"/>
          <w:b/>
          <w:spacing w:val="-1"/>
          <w:sz w:val="24"/>
          <w:szCs w:val="24"/>
          <w:lang w:val="it-IT"/>
        </w:rPr>
        <w:t>servizi finanziari:</w:t>
      </w:r>
      <w:r>
        <w:rPr>
          <w:rFonts w:cs="Arial"/>
          <w:bCs/>
          <w:spacing w:val="-1"/>
          <w:sz w:val="24"/>
          <w:szCs w:val="24"/>
          <w:lang w:val="it-IT"/>
        </w:rPr>
        <w:t>attivato</w:t>
      </w:r>
      <w:r w:rsidRPr="004867A2">
        <w:rPr>
          <w:rFonts w:cs="Arial"/>
          <w:bCs/>
          <w:spacing w:val="-1"/>
          <w:sz w:val="24"/>
          <w:szCs w:val="24"/>
          <w:lang w:val="it-IT"/>
        </w:rPr>
        <w:t xml:space="preserve"> il </w:t>
      </w:r>
      <w:r w:rsidRPr="00154915">
        <w:rPr>
          <w:rFonts w:cs="Arial"/>
          <w:bCs/>
          <w:spacing w:val="-1"/>
          <w:sz w:val="24"/>
          <w:szCs w:val="24"/>
          <w:lang w:val="it-IT"/>
        </w:rPr>
        <w:t>conto corrente per clienti aziende “poste business link conto”, rivolto a pmi</w:t>
      </w:r>
      <w:r>
        <w:rPr>
          <w:rFonts w:cs="Arial"/>
          <w:bCs/>
          <w:spacing w:val="-1"/>
          <w:sz w:val="24"/>
          <w:szCs w:val="24"/>
          <w:lang w:val="it-IT"/>
        </w:rPr>
        <w:t xml:space="preserve">, </w:t>
      </w:r>
      <w:r w:rsidRPr="00154915">
        <w:rPr>
          <w:rFonts w:cs="Arial"/>
          <w:bCs/>
          <w:spacing w:val="-1"/>
          <w:sz w:val="24"/>
          <w:szCs w:val="24"/>
          <w:lang w:val="it-IT"/>
        </w:rPr>
        <w:t>liberi professionisti</w:t>
      </w:r>
      <w:r>
        <w:rPr>
          <w:rFonts w:cs="Arial"/>
          <w:bCs/>
          <w:spacing w:val="-1"/>
          <w:sz w:val="24"/>
          <w:szCs w:val="24"/>
          <w:lang w:val="it-IT"/>
        </w:rPr>
        <w:t xml:space="preserve"> e ditte individuali</w:t>
      </w:r>
      <w:r w:rsidRPr="00154915">
        <w:rPr>
          <w:rFonts w:cs="Arial"/>
          <w:bCs/>
          <w:spacing w:val="-1"/>
          <w:sz w:val="24"/>
          <w:szCs w:val="24"/>
          <w:lang w:val="it-IT"/>
        </w:rPr>
        <w:t>. il nuovo conto business multicanale può essere gestito esclusivamente via web o app, semplificando ulteriormente tutte le attività bancarie quotidiane con un esclusivo schema di cash-back per i titolari</w:t>
      </w:r>
      <w:r>
        <w:rPr>
          <w:rFonts w:cs="Arial"/>
          <w:bCs/>
          <w:spacing w:val="-1"/>
          <w:sz w:val="24"/>
          <w:szCs w:val="24"/>
          <w:lang w:val="it-IT"/>
        </w:rPr>
        <w:t xml:space="preserve"> del conto</w:t>
      </w:r>
      <w:r w:rsidRPr="00154915">
        <w:rPr>
          <w:rFonts w:cs="Arial"/>
          <w:bCs/>
          <w:spacing w:val="-1"/>
          <w:sz w:val="24"/>
          <w:szCs w:val="24"/>
          <w:lang w:val="it-IT"/>
        </w:rPr>
        <w:t>.</w:t>
      </w:r>
    </w:p>
    <w:p w:rsidR="006A544E" w:rsidRPr="00244E7C" w:rsidRDefault="00BC60EA" w:rsidP="004D7829">
      <w:pPr>
        <w:pStyle w:val="Corpodeltesto"/>
        <w:numPr>
          <w:ilvl w:val="0"/>
          <w:numId w:val="15"/>
        </w:numPr>
        <w:tabs>
          <w:tab w:val="left" w:pos="284"/>
        </w:tabs>
        <w:spacing w:line="480" w:lineRule="auto"/>
        <w:ind w:right="142"/>
        <w:jc w:val="both"/>
        <w:rPr>
          <w:rFonts w:cs="Arial"/>
          <w:bCs/>
          <w:spacing w:val="-1"/>
          <w:sz w:val="24"/>
          <w:szCs w:val="24"/>
          <w:lang w:val="it-IT"/>
        </w:rPr>
      </w:pPr>
      <w:r w:rsidRPr="00154915">
        <w:rPr>
          <w:rFonts w:cs="Arial"/>
          <w:b/>
          <w:spacing w:val="-1"/>
          <w:sz w:val="24"/>
          <w:szCs w:val="24"/>
          <w:lang w:val="it-IT"/>
        </w:rPr>
        <w:t xml:space="preserve">servizi assicurativi: </w:t>
      </w:r>
      <w:r w:rsidRPr="00154915">
        <w:rPr>
          <w:rFonts w:cs="Arial"/>
          <w:bCs/>
          <w:spacing w:val="-1"/>
          <w:sz w:val="24"/>
          <w:szCs w:val="24"/>
          <w:lang w:val="it-IT"/>
        </w:rPr>
        <w:t xml:space="preserve">lanciato “poste mobile qui” nell'ambito dell'offerta assicurativa modulare </w:t>
      </w:r>
      <w:r>
        <w:rPr>
          <w:rFonts w:cs="Arial"/>
          <w:bCs/>
          <w:spacing w:val="-1"/>
          <w:sz w:val="24"/>
          <w:szCs w:val="24"/>
          <w:lang w:val="it-IT"/>
        </w:rPr>
        <w:t>con servizi di</w:t>
      </w:r>
      <w:r w:rsidRPr="00154915">
        <w:rPr>
          <w:rFonts w:cs="Arial"/>
          <w:bCs/>
          <w:spacing w:val="-1"/>
          <w:sz w:val="24"/>
          <w:szCs w:val="24"/>
          <w:lang w:val="it-IT"/>
        </w:rPr>
        <w:t xml:space="preserve">geolocalizzazione satellitare degli animali </w:t>
      </w:r>
      <w:r>
        <w:rPr>
          <w:rFonts w:cs="Arial"/>
          <w:bCs/>
          <w:spacing w:val="-1"/>
          <w:sz w:val="24"/>
          <w:szCs w:val="24"/>
          <w:lang w:val="it-IT"/>
        </w:rPr>
        <w:t xml:space="preserve">domestici, </w:t>
      </w:r>
      <w:r w:rsidRPr="00154915">
        <w:rPr>
          <w:rFonts w:cs="Arial"/>
          <w:bCs/>
          <w:spacing w:val="-1"/>
          <w:sz w:val="24"/>
          <w:szCs w:val="24"/>
          <w:lang w:val="it-IT"/>
        </w:rPr>
        <w:t>consent</w:t>
      </w:r>
      <w:r>
        <w:rPr>
          <w:rFonts w:cs="Arial"/>
          <w:bCs/>
          <w:spacing w:val="-1"/>
          <w:sz w:val="24"/>
          <w:szCs w:val="24"/>
          <w:lang w:val="it-IT"/>
        </w:rPr>
        <w:t>endone</w:t>
      </w:r>
      <w:r w:rsidRPr="00154915">
        <w:rPr>
          <w:rFonts w:cs="Arial"/>
          <w:bCs/>
          <w:spacing w:val="-1"/>
          <w:sz w:val="24"/>
          <w:szCs w:val="24"/>
          <w:lang w:val="it-IT"/>
        </w:rPr>
        <w:t xml:space="preserve"> l’individuazione costante in caso di smarrimento o furto. questo servizio fa </w:t>
      </w:r>
      <w:r w:rsidRPr="00244E7C">
        <w:rPr>
          <w:rFonts w:cs="Arial"/>
          <w:bCs/>
          <w:spacing w:val="-1"/>
          <w:sz w:val="24"/>
          <w:szCs w:val="24"/>
          <w:lang w:val="it-IT"/>
        </w:rPr>
        <w:t>parte della più ampia polizza assicurativa "protezione animali domestici" che copre le cure veterinarie e offre protezione da danni causati dall'animale.</w:t>
      </w:r>
    </w:p>
    <w:p w:rsidR="00C7734C" w:rsidRPr="005F5814" w:rsidRDefault="00BC60EA" w:rsidP="004D7829">
      <w:pPr>
        <w:pStyle w:val="Corpodeltesto"/>
        <w:numPr>
          <w:ilvl w:val="0"/>
          <w:numId w:val="15"/>
        </w:numPr>
        <w:tabs>
          <w:tab w:val="left" w:pos="284"/>
        </w:tabs>
        <w:spacing w:line="480" w:lineRule="auto"/>
        <w:ind w:right="142"/>
        <w:jc w:val="both"/>
        <w:rPr>
          <w:rFonts w:cs="Arial"/>
          <w:bCs/>
          <w:spacing w:val="-1"/>
          <w:sz w:val="24"/>
          <w:szCs w:val="24"/>
          <w:lang w:val="it-IT"/>
        </w:rPr>
      </w:pPr>
      <w:r w:rsidRPr="005F5814">
        <w:rPr>
          <w:rFonts w:cs="Arial"/>
          <w:b/>
          <w:spacing w:val="-1"/>
          <w:sz w:val="24"/>
          <w:szCs w:val="24"/>
          <w:lang w:val="it-IT"/>
        </w:rPr>
        <w:t xml:space="preserve">pagamenti e mobile: </w:t>
      </w:r>
      <w:r>
        <w:rPr>
          <w:rFonts w:cs="Arial"/>
          <w:b/>
          <w:spacing w:val="-1"/>
          <w:sz w:val="24"/>
          <w:szCs w:val="24"/>
          <w:lang w:val="it-IT"/>
        </w:rPr>
        <w:t>l</w:t>
      </w:r>
      <w:r w:rsidRPr="00C84A78">
        <w:rPr>
          <w:rFonts w:cs="Arial"/>
          <w:bCs/>
          <w:spacing w:val="-1"/>
          <w:sz w:val="24"/>
          <w:szCs w:val="24"/>
          <w:lang w:val="it-IT"/>
        </w:rPr>
        <w:t xml:space="preserve">anciata la nuova carta di debito postepay, a valere sui conti correnti bancoposta retail e business, che sostituirà progressivamente l’attuale carta di debito bancoposta, garantendo così al correntista tutti i servizi attualmente disponibili sulla carta bancoposta, oltre agli elementi aggiuntivi e differenzianti dell’ecosistema postepay.  postecasa ultraveloce: debutto del mercato della fibra ottica a seguito del successo dell’offerta riservato ai dipendenti.  </w:t>
      </w:r>
      <w:r w:rsidRPr="005F5814">
        <w:rPr>
          <w:rFonts w:cs="Arial"/>
          <w:b/>
          <w:sz w:val="28"/>
          <w:szCs w:val="28"/>
          <w:lang w:val="it-IT"/>
        </w:rPr>
        <w:br w:type="page"/>
      </w:r>
    </w:p>
    <w:p w:rsidR="00B378CC" w:rsidRPr="00890DEB" w:rsidRDefault="00BC60EA" w:rsidP="004D7829">
      <w:pPr>
        <w:pStyle w:val="Titolo1"/>
        <w:spacing w:before="74" w:after="240" w:line="360" w:lineRule="auto"/>
        <w:ind w:left="0" w:right="142"/>
        <w:jc w:val="both"/>
        <w:rPr>
          <w:rFonts w:cs="Arial"/>
          <w:spacing w:val="-1"/>
          <w:sz w:val="32"/>
          <w:szCs w:val="22"/>
          <w:lang w:val="it-IT"/>
        </w:rPr>
      </w:pPr>
      <w:r w:rsidRPr="00890DEB">
        <w:rPr>
          <w:rFonts w:cs="Arial"/>
          <w:spacing w:val="-1"/>
          <w:sz w:val="32"/>
          <w:szCs w:val="22"/>
          <w:lang w:val="it-IT"/>
        </w:rPr>
        <w:lastRenderedPageBreak/>
        <w:t>poste italiane ricopre un ruolo strategico in italia nel guidare la crescita sostenibile attraverso la diffusione dell'innovazione e della digitalizzazione.</w:t>
      </w:r>
    </w:p>
    <w:p w:rsidR="00B378CC" w:rsidRPr="00890DEB" w:rsidRDefault="00BC60EA" w:rsidP="004D7829">
      <w:pPr>
        <w:pStyle w:val="Titolo1"/>
        <w:spacing w:before="74" w:after="240" w:line="360" w:lineRule="auto"/>
        <w:ind w:left="0" w:right="142"/>
        <w:jc w:val="both"/>
        <w:rPr>
          <w:rFonts w:cs="Arial"/>
          <w:spacing w:val="-1"/>
          <w:sz w:val="32"/>
          <w:szCs w:val="22"/>
          <w:lang w:val="it-IT"/>
        </w:rPr>
      </w:pPr>
      <w:r w:rsidRPr="00890DEB">
        <w:rPr>
          <w:rFonts w:cs="Arial"/>
          <w:spacing w:val="-1"/>
          <w:sz w:val="32"/>
          <w:szCs w:val="22"/>
          <w:lang w:val="it-IT"/>
        </w:rPr>
        <w:t>riusciamo a creare valore nel lungo termine, in linea con il nostro piano “</w:t>
      </w:r>
      <w:r w:rsidRPr="003B77F1">
        <w:rPr>
          <w:rFonts w:cs="Arial"/>
          <w:i/>
          <w:iCs/>
          <w:spacing w:val="-1"/>
          <w:sz w:val="32"/>
          <w:szCs w:val="22"/>
          <w:lang w:val="it-IT"/>
        </w:rPr>
        <w:t>24si</w:t>
      </w:r>
      <w:r w:rsidRPr="00890DEB">
        <w:rPr>
          <w:rFonts w:cs="Arial"/>
          <w:spacing w:val="-1"/>
          <w:sz w:val="32"/>
          <w:szCs w:val="22"/>
          <w:lang w:val="it-IT"/>
        </w:rPr>
        <w:t>”, conseguendo un percorso di crescita condiviso con i nostri stakeholder e le comunità in cui operiamo, con un forte impegno verso i nostri obiettivi ambientali, sociali e di govern</w:t>
      </w:r>
      <w:r>
        <w:rPr>
          <w:rFonts w:cs="Arial"/>
          <w:spacing w:val="-1"/>
          <w:sz w:val="32"/>
          <w:szCs w:val="22"/>
          <w:lang w:val="it-IT"/>
        </w:rPr>
        <w:t>ance</w:t>
      </w:r>
      <w:r w:rsidRPr="00890DEB">
        <w:rPr>
          <w:rFonts w:cs="Arial"/>
          <w:spacing w:val="-1"/>
          <w:sz w:val="32"/>
          <w:szCs w:val="22"/>
          <w:lang w:val="it-IT"/>
        </w:rPr>
        <w:t>.</w:t>
      </w:r>
    </w:p>
    <w:p w:rsidR="00AB6EE3" w:rsidRPr="00890DEB" w:rsidRDefault="00BC60EA" w:rsidP="004D7829">
      <w:pPr>
        <w:pStyle w:val="Titolo1"/>
        <w:spacing w:before="74" w:after="240" w:line="360" w:lineRule="auto"/>
        <w:ind w:left="0" w:right="142"/>
        <w:jc w:val="both"/>
        <w:rPr>
          <w:rFonts w:cs="Arial"/>
          <w:spacing w:val="-1"/>
          <w:sz w:val="32"/>
          <w:szCs w:val="22"/>
          <w:lang w:val="it-IT"/>
        </w:rPr>
      </w:pPr>
      <w:r w:rsidRPr="00890DEB">
        <w:rPr>
          <w:rFonts w:cs="Arial"/>
          <w:spacing w:val="-1"/>
          <w:sz w:val="32"/>
          <w:szCs w:val="22"/>
          <w:lang w:val="it-IT"/>
        </w:rPr>
        <w:t xml:space="preserve">alcuni tra i principali risultati </w:t>
      </w:r>
      <w:r>
        <w:rPr>
          <w:rFonts w:cs="Arial"/>
          <w:spacing w:val="-1"/>
          <w:sz w:val="32"/>
          <w:szCs w:val="22"/>
          <w:lang w:val="it-IT"/>
        </w:rPr>
        <w:t xml:space="preserve">raggiunti </w:t>
      </w:r>
      <w:r w:rsidRPr="00890DEB">
        <w:rPr>
          <w:rFonts w:cs="Arial"/>
          <w:spacing w:val="-1"/>
          <w:sz w:val="32"/>
          <w:szCs w:val="22"/>
          <w:lang w:val="it-IT"/>
        </w:rPr>
        <w:t>ne</w:t>
      </w:r>
      <w:r>
        <w:rPr>
          <w:rFonts w:cs="Arial"/>
          <w:spacing w:val="-1"/>
          <w:sz w:val="32"/>
          <w:szCs w:val="22"/>
          <w:lang w:val="it-IT"/>
        </w:rPr>
        <w:t>i primi nove mesi</w:t>
      </w:r>
      <w:r w:rsidRPr="00890DEB">
        <w:rPr>
          <w:rFonts w:cs="Arial"/>
          <w:spacing w:val="-1"/>
          <w:sz w:val="32"/>
          <w:szCs w:val="22"/>
          <w:lang w:val="it-IT"/>
        </w:rPr>
        <w:t xml:space="preserve"> del 2021 comprendono:</w:t>
      </w:r>
    </w:p>
    <w:p w:rsidR="00552A55" w:rsidRDefault="00BC60EA" w:rsidP="004D7829">
      <w:pPr>
        <w:pStyle w:val="Corpodeltesto"/>
        <w:numPr>
          <w:ilvl w:val="0"/>
          <w:numId w:val="14"/>
        </w:numPr>
        <w:tabs>
          <w:tab w:val="left" w:pos="284"/>
        </w:tabs>
        <w:spacing w:line="360" w:lineRule="auto"/>
        <w:ind w:left="567" w:right="142" w:hanging="283"/>
        <w:jc w:val="both"/>
        <w:rPr>
          <w:rFonts w:cs="Arial"/>
          <w:bCs/>
          <w:spacing w:val="-1"/>
          <w:sz w:val="24"/>
          <w:szCs w:val="24"/>
          <w:lang w:val="it-IT"/>
        </w:rPr>
      </w:pPr>
      <w:r w:rsidRPr="00890DEB">
        <w:rPr>
          <w:rFonts w:cs="Arial"/>
          <w:b/>
          <w:spacing w:val="-1"/>
          <w:sz w:val="24"/>
          <w:szCs w:val="24"/>
          <w:lang w:val="it-IT"/>
        </w:rPr>
        <w:t xml:space="preserve">poste italiane entra nell'indice mibesg di euronext e borsa italiana: </w:t>
      </w:r>
      <w:r w:rsidRPr="00890DEB">
        <w:rPr>
          <w:rFonts w:cs="Arial"/>
          <w:bCs/>
          <w:spacing w:val="-1"/>
          <w:sz w:val="24"/>
          <w:szCs w:val="24"/>
          <w:lang w:val="it-IT"/>
        </w:rPr>
        <w:t xml:space="preserve">poste italiane è entrata a far parte del nuovo indice mib® esg lanciato da euronext e borsa italiana, classificandosi prima </w:t>
      </w:r>
      <w:r w:rsidRPr="00552A55">
        <w:rPr>
          <w:rFonts w:cs="Arial"/>
          <w:bCs/>
          <w:spacing w:val="-1"/>
          <w:sz w:val="24"/>
          <w:szCs w:val="24"/>
          <w:lang w:val="it-IT"/>
        </w:rPr>
        <w:t xml:space="preserve">tra tutte le società incluse. il nuovo paniere è dedicato alle società blue chip quotate in italia che adottano le migliori pratiche in tema ambientale, sociale e di governo d’impresa (esg). l'indice combina la misurazione di performance economiche con le valutazioni sui risultati in tema di </w:t>
      </w:r>
      <w:r w:rsidRPr="00552A55">
        <w:rPr>
          <w:rFonts w:cs="Arial"/>
          <w:bCs/>
          <w:i/>
          <w:iCs/>
          <w:spacing w:val="-1"/>
          <w:sz w:val="24"/>
          <w:szCs w:val="24"/>
          <w:lang w:val="it-IT"/>
        </w:rPr>
        <w:t>environmental</w:t>
      </w:r>
      <w:r w:rsidRPr="00552A55">
        <w:rPr>
          <w:rFonts w:cs="Arial"/>
          <w:bCs/>
          <w:spacing w:val="-1"/>
          <w:sz w:val="24"/>
          <w:szCs w:val="24"/>
          <w:lang w:val="it-IT"/>
        </w:rPr>
        <w:t xml:space="preserve">, </w:t>
      </w:r>
      <w:r w:rsidRPr="00552A55">
        <w:rPr>
          <w:rFonts w:cs="Arial"/>
          <w:bCs/>
          <w:i/>
          <w:iCs/>
          <w:spacing w:val="-1"/>
          <w:sz w:val="24"/>
          <w:szCs w:val="24"/>
          <w:lang w:val="it-IT"/>
        </w:rPr>
        <w:t xml:space="preserve">social </w:t>
      </w:r>
      <w:r w:rsidRPr="00552A55">
        <w:rPr>
          <w:rFonts w:cs="Arial"/>
          <w:bCs/>
          <w:spacing w:val="-1"/>
          <w:sz w:val="24"/>
          <w:szCs w:val="24"/>
          <w:lang w:val="it-IT"/>
        </w:rPr>
        <w:t xml:space="preserve">e </w:t>
      </w:r>
      <w:r w:rsidRPr="00552A55">
        <w:rPr>
          <w:rFonts w:cs="Arial"/>
          <w:bCs/>
          <w:i/>
          <w:iCs/>
          <w:spacing w:val="-1"/>
          <w:sz w:val="24"/>
          <w:szCs w:val="24"/>
          <w:lang w:val="it-IT"/>
        </w:rPr>
        <w:t>governance</w:t>
      </w:r>
      <w:r w:rsidRPr="00552A55">
        <w:rPr>
          <w:rFonts w:cs="Arial"/>
          <w:bCs/>
          <w:spacing w:val="-1"/>
          <w:sz w:val="24"/>
          <w:szCs w:val="24"/>
          <w:lang w:val="it-IT"/>
        </w:rPr>
        <w:t xml:space="preserve"> (esg)</w:t>
      </w:r>
      <w:r>
        <w:rPr>
          <w:rFonts w:cs="Arial"/>
          <w:bCs/>
          <w:spacing w:val="-1"/>
          <w:sz w:val="24"/>
          <w:szCs w:val="24"/>
          <w:lang w:val="it-IT"/>
        </w:rPr>
        <w:t>,</w:t>
      </w:r>
      <w:r w:rsidRPr="00552A55">
        <w:rPr>
          <w:rFonts w:cs="Arial"/>
          <w:bCs/>
          <w:spacing w:val="-1"/>
          <w:sz w:val="24"/>
          <w:szCs w:val="24"/>
          <w:lang w:val="it-IT"/>
        </w:rPr>
        <w:t xml:space="preserve"> in linea con i principi del global compact dell’onu. poste </w:t>
      </w:r>
      <w:r>
        <w:rPr>
          <w:rFonts w:cs="Arial"/>
          <w:bCs/>
          <w:spacing w:val="-1"/>
          <w:sz w:val="24"/>
          <w:szCs w:val="24"/>
          <w:lang w:val="it-IT"/>
        </w:rPr>
        <w:t xml:space="preserve">italiane </w:t>
      </w:r>
      <w:r w:rsidRPr="00552A55">
        <w:rPr>
          <w:rFonts w:cs="Arial"/>
          <w:bCs/>
          <w:spacing w:val="-1"/>
          <w:sz w:val="24"/>
          <w:szCs w:val="24"/>
          <w:lang w:val="it-IT"/>
        </w:rPr>
        <w:t>è al primo posto anche nel punteggio relativo alla governance.</w:t>
      </w:r>
    </w:p>
    <w:p w:rsidR="006205EF" w:rsidRPr="00074DEA" w:rsidRDefault="00BC60EA" w:rsidP="004D7829">
      <w:pPr>
        <w:pStyle w:val="Corpodeltesto"/>
        <w:numPr>
          <w:ilvl w:val="0"/>
          <w:numId w:val="14"/>
        </w:numPr>
        <w:tabs>
          <w:tab w:val="left" w:pos="284"/>
        </w:tabs>
        <w:spacing w:line="360" w:lineRule="auto"/>
        <w:ind w:left="567" w:right="142" w:hanging="283"/>
        <w:jc w:val="both"/>
        <w:rPr>
          <w:rFonts w:cs="Arial"/>
          <w:bCs/>
          <w:spacing w:val="-1"/>
          <w:sz w:val="24"/>
          <w:szCs w:val="24"/>
          <w:lang w:val="it-IT"/>
        </w:rPr>
      </w:pPr>
      <w:r w:rsidRPr="00074DEA">
        <w:rPr>
          <w:rFonts w:cs="Arial"/>
          <w:b/>
          <w:spacing w:val="-1"/>
          <w:sz w:val="24"/>
          <w:szCs w:val="24"/>
          <w:lang w:val="it-IT"/>
        </w:rPr>
        <w:t xml:space="preserve">esgoverall score </w:t>
      </w:r>
      <w:r>
        <w:rPr>
          <w:rFonts w:cs="Arial"/>
          <w:b/>
          <w:spacing w:val="-1"/>
          <w:sz w:val="24"/>
          <w:szCs w:val="24"/>
          <w:lang w:val="it-IT"/>
        </w:rPr>
        <w:t>di</w:t>
      </w:r>
      <w:r w:rsidRPr="00074DEA">
        <w:rPr>
          <w:rFonts w:cs="Arial"/>
          <w:b/>
          <w:spacing w:val="-1"/>
          <w:sz w:val="24"/>
          <w:szCs w:val="24"/>
          <w:lang w:val="it-IT"/>
        </w:rPr>
        <w:t>vigeo-eiris:</w:t>
      </w:r>
      <w:r w:rsidRPr="00074DEA">
        <w:rPr>
          <w:rFonts w:cs="Arial"/>
          <w:bCs/>
          <w:spacing w:val="-1"/>
          <w:sz w:val="24"/>
          <w:szCs w:val="24"/>
          <w:lang w:val="it-IT"/>
        </w:rPr>
        <w:t xml:space="preserve"> poste italiane occupa la posizione più alta nella sezione “advanced”, della classifica vigeoeiris. per la prima volta in assoluto il gruppo non solo si colloca al primo posto nella classifica complessiva “</w:t>
      </w:r>
      <w:r w:rsidRPr="00074DEA">
        <w:rPr>
          <w:rFonts w:cs="Arial"/>
          <w:bCs/>
          <w:i/>
          <w:iCs/>
          <w:spacing w:val="-1"/>
          <w:sz w:val="24"/>
          <w:szCs w:val="24"/>
          <w:lang w:val="it-IT"/>
        </w:rPr>
        <w:t>universo</w:t>
      </w:r>
      <w:r w:rsidRPr="00074DEA">
        <w:rPr>
          <w:rFonts w:cs="Arial"/>
          <w:bCs/>
          <w:spacing w:val="-1"/>
          <w:sz w:val="24"/>
          <w:szCs w:val="24"/>
          <w:lang w:val="it-IT"/>
        </w:rPr>
        <w:t>”, su un totale di 4.964 aziende esaminate, ma anche nella sezione “</w:t>
      </w:r>
      <w:r w:rsidRPr="00074DEA">
        <w:rPr>
          <w:rFonts w:cs="Arial"/>
          <w:bCs/>
          <w:i/>
          <w:iCs/>
          <w:spacing w:val="-1"/>
          <w:sz w:val="24"/>
          <w:szCs w:val="24"/>
          <w:lang w:val="it-IT"/>
        </w:rPr>
        <w:t>transport&amp;logistics</w:t>
      </w:r>
      <w:r w:rsidRPr="00074DEA">
        <w:rPr>
          <w:rFonts w:cs="Arial"/>
          <w:bCs/>
          <w:spacing w:val="-1"/>
          <w:sz w:val="24"/>
          <w:szCs w:val="24"/>
          <w:lang w:val="it-IT"/>
        </w:rPr>
        <w:t>” tra le 1.628 aziende dell’area emea.</w:t>
      </w:r>
    </w:p>
    <w:p w:rsidR="00552A55" w:rsidRDefault="00BC60EA" w:rsidP="004D7829">
      <w:pPr>
        <w:pStyle w:val="Corpodeltesto"/>
        <w:numPr>
          <w:ilvl w:val="0"/>
          <w:numId w:val="14"/>
        </w:numPr>
        <w:tabs>
          <w:tab w:val="left" w:pos="284"/>
        </w:tabs>
        <w:spacing w:line="360" w:lineRule="auto"/>
        <w:ind w:left="567" w:right="142" w:hanging="283"/>
        <w:jc w:val="both"/>
        <w:rPr>
          <w:rFonts w:cs="Arial"/>
          <w:bCs/>
          <w:spacing w:val="-1"/>
          <w:sz w:val="24"/>
          <w:szCs w:val="24"/>
          <w:lang w:val="it-IT"/>
        </w:rPr>
      </w:pPr>
      <w:r w:rsidRPr="00552A55">
        <w:rPr>
          <w:rFonts w:cs="Arial"/>
          <w:b/>
          <w:spacing w:val="-1"/>
          <w:sz w:val="24"/>
          <w:szCs w:val="24"/>
          <w:lang w:val="it-IT"/>
        </w:rPr>
        <w:t xml:space="preserve">digitalcommunication awards </w:t>
      </w:r>
      <w:r>
        <w:rPr>
          <w:rFonts w:cs="Arial"/>
          <w:b/>
          <w:spacing w:val="-1"/>
          <w:sz w:val="24"/>
          <w:szCs w:val="24"/>
          <w:lang w:val="it-IT"/>
        </w:rPr>
        <w:t>- internalchannel - intranet, ambiente di lavoro digitale e app</w:t>
      </w:r>
      <w:r w:rsidRPr="00552A55">
        <w:rPr>
          <w:rFonts w:cs="Arial"/>
          <w:b/>
          <w:spacing w:val="-1"/>
          <w:sz w:val="24"/>
          <w:szCs w:val="24"/>
          <w:lang w:val="it-IT"/>
        </w:rPr>
        <w:t xml:space="preserve">: </w:t>
      </w:r>
      <w:r w:rsidRPr="003E5A36">
        <w:rPr>
          <w:rFonts w:cs="Arial"/>
          <w:bCs/>
          <w:spacing w:val="-1"/>
          <w:sz w:val="24"/>
          <w:szCs w:val="24"/>
          <w:lang w:val="it-IT"/>
        </w:rPr>
        <w:t>all'app</w:t>
      </w:r>
      <w:r w:rsidRPr="00552A55">
        <w:rPr>
          <w:rFonts w:cs="Arial"/>
          <w:bCs/>
          <w:spacing w:val="-1"/>
          <w:sz w:val="24"/>
          <w:szCs w:val="24"/>
          <w:lang w:val="it-IT"/>
        </w:rPr>
        <w:t xml:space="preserve"> del portale intranet aziendale noidiposte</w:t>
      </w:r>
      <w:r>
        <w:rPr>
          <w:rFonts w:cs="Arial"/>
          <w:bCs/>
          <w:spacing w:val="-1"/>
          <w:sz w:val="24"/>
          <w:szCs w:val="24"/>
          <w:lang w:val="it-IT"/>
        </w:rPr>
        <w:t xml:space="preserve">è stata assegnata </w:t>
      </w:r>
      <w:r w:rsidRPr="00552A55">
        <w:rPr>
          <w:rFonts w:cs="Arial"/>
          <w:bCs/>
          <w:spacing w:val="-1"/>
          <w:sz w:val="24"/>
          <w:szCs w:val="24"/>
          <w:lang w:val="it-IT"/>
        </w:rPr>
        <w:t>la medaglia d'argento</w:t>
      </w:r>
      <w:r>
        <w:rPr>
          <w:rFonts w:cs="Arial"/>
          <w:bCs/>
          <w:spacing w:val="-1"/>
          <w:sz w:val="24"/>
          <w:szCs w:val="24"/>
          <w:lang w:val="it-IT"/>
        </w:rPr>
        <w:t xml:space="preserve"> nella cerimonia di premiazione del 2021</w:t>
      </w:r>
      <w:r w:rsidRPr="00552A55">
        <w:rPr>
          <w:rFonts w:cs="Arial"/>
          <w:bCs/>
          <w:spacing w:val="-1"/>
          <w:sz w:val="24"/>
          <w:szCs w:val="24"/>
          <w:lang w:val="it-IT"/>
        </w:rPr>
        <w:t xml:space="preserve">. </w:t>
      </w:r>
      <w:r>
        <w:rPr>
          <w:rFonts w:cs="Arial"/>
          <w:bCs/>
          <w:spacing w:val="-1"/>
          <w:sz w:val="24"/>
          <w:szCs w:val="24"/>
          <w:lang w:val="it-IT"/>
        </w:rPr>
        <w:t xml:space="preserve">la piattaforma è in grado di coinvolgere, informare e comunicare efficacemente con tutti i dipendenti di poste italiane. uno strumento che può essere utilizzato ovunque e in ogni momento, accessibile anche dagli store di applicazionipubblici, con servizi e contenuti totalmente </w:t>
      </w:r>
      <w:r>
        <w:rPr>
          <w:rFonts w:cs="Arial"/>
          <w:bCs/>
          <w:spacing w:val="-1"/>
          <w:sz w:val="24"/>
          <w:szCs w:val="24"/>
          <w:lang w:val="it-IT"/>
        </w:rPr>
        <w:lastRenderedPageBreak/>
        <w:t>personalizzabili</w:t>
      </w:r>
      <w:r w:rsidRPr="00552A55">
        <w:rPr>
          <w:rFonts w:cs="Arial"/>
          <w:bCs/>
          <w:spacing w:val="-1"/>
          <w:sz w:val="24"/>
          <w:szCs w:val="24"/>
          <w:lang w:val="it-IT"/>
        </w:rPr>
        <w:t>.</w:t>
      </w:r>
      <w:r>
        <w:rPr>
          <w:rFonts w:cs="Arial"/>
          <w:bCs/>
          <w:spacing w:val="-1"/>
          <w:sz w:val="24"/>
          <w:szCs w:val="24"/>
          <w:lang w:val="it-IT"/>
        </w:rPr>
        <w:t xml:space="preserve"> la app conta più di 120.000 download.</w:t>
      </w:r>
    </w:p>
    <w:p w:rsidR="006A72C2" w:rsidRPr="006A72C2" w:rsidRDefault="00BC60EA" w:rsidP="004D7829">
      <w:pPr>
        <w:pStyle w:val="Corpodeltesto"/>
        <w:numPr>
          <w:ilvl w:val="0"/>
          <w:numId w:val="14"/>
        </w:numPr>
        <w:tabs>
          <w:tab w:val="left" w:pos="284"/>
        </w:tabs>
        <w:spacing w:line="360" w:lineRule="auto"/>
        <w:ind w:left="567" w:right="142" w:hanging="283"/>
        <w:jc w:val="both"/>
        <w:rPr>
          <w:rFonts w:cs="Arial"/>
          <w:bCs/>
          <w:spacing w:val="-1"/>
          <w:sz w:val="24"/>
          <w:szCs w:val="24"/>
          <w:lang w:val="it-IT"/>
        </w:rPr>
      </w:pPr>
      <w:r w:rsidRPr="00E565BC">
        <w:rPr>
          <w:rFonts w:cs="Arial"/>
          <w:b/>
          <w:spacing w:val="-1"/>
          <w:sz w:val="24"/>
          <w:szCs w:val="24"/>
          <w:lang w:val="it-IT"/>
        </w:rPr>
        <w:t xml:space="preserve">piano italiano di </w:t>
      </w:r>
      <w:r>
        <w:rPr>
          <w:rFonts w:cs="Arial"/>
          <w:b/>
          <w:spacing w:val="-1"/>
          <w:sz w:val="24"/>
          <w:szCs w:val="24"/>
          <w:lang w:val="it-IT"/>
        </w:rPr>
        <w:t>r</w:t>
      </w:r>
      <w:r w:rsidRPr="00E565BC">
        <w:rPr>
          <w:rFonts w:cs="Arial"/>
          <w:b/>
          <w:spacing w:val="-1"/>
          <w:sz w:val="24"/>
          <w:szCs w:val="24"/>
          <w:lang w:val="it-IT"/>
        </w:rPr>
        <w:t xml:space="preserve">ipresa e </w:t>
      </w:r>
      <w:r>
        <w:rPr>
          <w:rFonts w:cs="Arial"/>
          <w:b/>
          <w:spacing w:val="-1"/>
          <w:sz w:val="24"/>
          <w:szCs w:val="24"/>
          <w:lang w:val="it-IT"/>
        </w:rPr>
        <w:t>r</w:t>
      </w:r>
      <w:r w:rsidRPr="00E565BC">
        <w:rPr>
          <w:rFonts w:cs="Arial"/>
          <w:b/>
          <w:spacing w:val="-1"/>
          <w:sz w:val="24"/>
          <w:szCs w:val="24"/>
          <w:lang w:val="it-IT"/>
        </w:rPr>
        <w:t>esilienza</w:t>
      </w:r>
      <w:r>
        <w:rPr>
          <w:rFonts w:cs="Arial"/>
          <w:b/>
          <w:spacing w:val="-1"/>
          <w:sz w:val="24"/>
          <w:szCs w:val="24"/>
          <w:lang w:val="it-IT"/>
        </w:rPr>
        <w:t xml:space="preserve"> (pnrr)</w:t>
      </w:r>
      <w:r w:rsidRPr="00E565BC">
        <w:rPr>
          <w:rFonts w:cs="Arial"/>
          <w:b/>
          <w:spacing w:val="-1"/>
          <w:sz w:val="24"/>
          <w:szCs w:val="24"/>
          <w:lang w:val="it-IT"/>
        </w:rPr>
        <w:t>:</w:t>
      </w:r>
      <w:r w:rsidRPr="007122F0">
        <w:rPr>
          <w:rFonts w:cs="Arial"/>
          <w:bCs/>
          <w:spacing w:val="-1"/>
          <w:sz w:val="24"/>
          <w:szCs w:val="24"/>
          <w:lang w:val="it-IT"/>
        </w:rPr>
        <w:t xml:space="preserve">poste italiane conferma il suo ruolo di pilastro strategico per l'italia, contribuendo al </w:t>
      </w:r>
      <w:r>
        <w:rPr>
          <w:rFonts w:cs="Arial"/>
          <w:bCs/>
          <w:spacing w:val="-1"/>
          <w:sz w:val="24"/>
          <w:szCs w:val="24"/>
          <w:lang w:val="it-IT"/>
        </w:rPr>
        <w:t>recoveryplan</w:t>
      </w:r>
      <w:r w:rsidRPr="007122F0">
        <w:rPr>
          <w:rFonts w:cs="Arial"/>
          <w:bCs/>
          <w:spacing w:val="-1"/>
          <w:sz w:val="24"/>
          <w:szCs w:val="24"/>
          <w:lang w:val="it-IT"/>
        </w:rPr>
        <w:t>nazionale con progetti chiave volti a sostenere le comunità locali e le aree remote, a ridur</w:t>
      </w:r>
      <w:r>
        <w:rPr>
          <w:rFonts w:cs="Arial"/>
          <w:bCs/>
          <w:spacing w:val="-1"/>
          <w:sz w:val="24"/>
          <w:szCs w:val="24"/>
          <w:lang w:val="it-IT"/>
        </w:rPr>
        <w:t>n</w:t>
      </w:r>
      <w:r w:rsidRPr="007122F0">
        <w:rPr>
          <w:rFonts w:cs="Arial"/>
          <w:bCs/>
          <w:spacing w:val="-1"/>
          <w:sz w:val="24"/>
          <w:szCs w:val="24"/>
          <w:lang w:val="it-IT"/>
        </w:rPr>
        <w:t>e il divario digitale, sostenendo</w:t>
      </w:r>
      <w:r>
        <w:rPr>
          <w:rFonts w:cs="Arial"/>
          <w:bCs/>
          <w:spacing w:val="-1"/>
          <w:sz w:val="24"/>
          <w:szCs w:val="24"/>
          <w:lang w:val="it-IT"/>
        </w:rPr>
        <w:t>ne</w:t>
      </w:r>
      <w:r w:rsidRPr="007122F0">
        <w:rPr>
          <w:rFonts w:cs="Arial"/>
          <w:bCs/>
          <w:spacing w:val="-1"/>
          <w:sz w:val="24"/>
          <w:szCs w:val="24"/>
          <w:lang w:val="it-IT"/>
        </w:rPr>
        <w:t xml:space="preserve"> la crescita economica e rafforzando la coesione sociale. in primo luogo, 7.000 uffici postali </w:t>
      </w:r>
      <w:r>
        <w:rPr>
          <w:rFonts w:cs="Arial"/>
          <w:bCs/>
          <w:spacing w:val="-1"/>
          <w:sz w:val="24"/>
          <w:szCs w:val="24"/>
          <w:lang w:val="it-IT"/>
        </w:rPr>
        <w:t>d</w:t>
      </w:r>
      <w:r w:rsidRPr="007122F0">
        <w:rPr>
          <w:rFonts w:cs="Arial"/>
          <w:bCs/>
          <w:spacing w:val="-1"/>
          <w:sz w:val="24"/>
          <w:szCs w:val="24"/>
          <w:lang w:val="it-IT"/>
        </w:rPr>
        <w:t xml:space="preserve">ei comuni più piccoli saranno </w:t>
      </w:r>
      <w:r>
        <w:rPr>
          <w:rFonts w:cs="Arial"/>
          <w:bCs/>
          <w:spacing w:val="-1"/>
          <w:sz w:val="24"/>
          <w:szCs w:val="24"/>
          <w:lang w:val="it-IT"/>
        </w:rPr>
        <w:t>organizzatial fine di</w:t>
      </w:r>
      <w:r w:rsidRPr="007122F0">
        <w:rPr>
          <w:rFonts w:cs="Arial"/>
          <w:bCs/>
          <w:spacing w:val="-1"/>
          <w:sz w:val="24"/>
          <w:szCs w:val="24"/>
          <w:lang w:val="it-IT"/>
        </w:rPr>
        <w:t xml:space="preserve"> forni</w:t>
      </w:r>
      <w:r>
        <w:rPr>
          <w:rFonts w:cs="Arial"/>
          <w:bCs/>
          <w:spacing w:val="-1"/>
          <w:sz w:val="24"/>
          <w:szCs w:val="24"/>
          <w:lang w:val="it-IT"/>
        </w:rPr>
        <w:t>re</w:t>
      </w:r>
      <w:r w:rsidRPr="007122F0">
        <w:rPr>
          <w:rFonts w:cs="Arial"/>
          <w:bCs/>
          <w:spacing w:val="-1"/>
          <w:sz w:val="24"/>
          <w:szCs w:val="24"/>
          <w:lang w:val="it-IT"/>
        </w:rPr>
        <w:t xml:space="preserve"> ai cittadini un accesso </w:t>
      </w:r>
      <w:r>
        <w:rPr>
          <w:rFonts w:cs="Arial"/>
          <w:bCs/>
          <w:spacing w:val="-1"/>
          <w:sz w:val="24"/>
          <w:szCs w:val="24"/>
          <w:lang w:val="it-IT"/>
        </w:rPr>
        <w:t xml:space="preserve">facilitato </w:t>
      </w:r>
      <w:r w:rsidRPr="007122F0">
        <w:rPr>
          <w:rFonts w:cs="Arial"/>
          <w:bCs/>
          <w:spacing w:val="-1"/>
          <w:sz w:val="24"/>
          <w:szCs w:val="24"/>
          <w:lang w:val="it-IT"/>
        </w:rPr>
        <w:t>ai servizi governativi</w:t>
      </w:r>
      <w:r>
        <w:rPr>
          <w:rFonts w:cs="Arial"/>
          <w:bCs/>
          <w:spacing w:val="-1"/>
          <w:sz w:val="24"/>
          <w:szCs w:val="24"/>
          <w:lang w:val="it-IT"/>
        </w:rPr>
        <w:t>, in modo da limitare la “</w:t>
      </w:r>
      <w:r w:rsidRPr="006933EF">
        <w:rPr>
          <w:rFonts w:cs="Arial"/>
          <w:bCs/>
          <w:i/>
          <w:iCs/>
          <w:spacing w:val="-1"/>
          <w:sz w:val="24"/>
          <w:szCs w:val="24"/>
          <w:lang w:val="it-IT"/>
        </w:rPr>
        <w:t>carbon footprint</w:t>
      </w:r>
      <w:r>
        <w:rPr>
          <w:rFonts w:cs="Arial"/>
          <w:bCs/>
          <w:i/>
          <w:iCs/>
          <w:spacing w:val="-1"/>
          <w:sz w:val="24"/>
          <w:szCs w:val="24"/>
          <w:lang w:val="it-IT"/>
        </w:rPr>
        <w:t>”</w:t>
      </w:r>
      <w:r>
        <w:rPr>
          <w:rFonts w:cs="Arial"/>
          <w:bCs/>
          <w:spacing w:val="-1"/>
          <w:sz w:val="24"/>
          <w:szCs w:val="24"/>
          <w:lang w:val="it-IT"/>
        </w:rPr>
        <w:t xml:space="preserve"> di ciascuna comunità, </w:t>
      </w:r>
      <w:r w:rsidRPr="00AF30AD">
        <w:rPr>
          <w:rFonts w:cs="Arial"/>
          <w:bCs/>
          <w:spacing w:val="-1"/>
          <w:sz w:val="24"/>
          <w:szCs w:val="24"/>
          <w:lang w:val="it-IT"/>
        </w:rPr>
        <w:t>riducendo le distanze percorse per raggiungere gli uffici della p</w:t>
      </w:r>
      <w:r>
        <w:rPr>
          <w:rFonts w:cs="Arial"/>
          <w:bCs/>
          <w:spacing w:val="-1"/>
          <w:sz w:val="24"/>
          <w:szCs w:val="24"/>
          <w:lang w:val="it-IT"/>
        </w:rPr>
        <w:t xml:space="preserve">ubblica </w:t>
      </w:r>
      <w:r w:rsidRPr="00AF30AD">
        <w:rPr>
          <w:rFonts w:cs="Arial"/>
          <w:bCs/>
          <w:spacing w:val="-1"/>
          <w:sz w:val="24"/>
          <w:szCs w:val="24"/>
          <w:lang w:val="it-IT"/>
        </w:rPr>
        <w:t>a</w:t>
      </w:r>
      <w:r>
        <w:rPr>
          <w:rFonts w:cs="Arial"/>
          <w:bCs/>
          <w:spacing w:val="-1"/>
          <w:sz w:val="24"/>
          <w:szCs w:val="24"/>
          <w:lang w:val="it-IT"/>
        </w:rPr>
        <w:t>mministrazione</w:t>
      </w:r>
      <w:r w:rsidRPr="00AF30AD">
        <w:rPr>
          <w:rFonts w:cs="Arial"/>
          <w:bCs/>
          <w:spacing w:val="-1"/>
          <w:sz w:val="24"/>
          <w:szCs w:val="24"/>
          <w:lang w:val="it-IT"/>
        </w:rPr>
        <w:t xml:space="preserve"> dei centri più grandi</w:t>
      </w:r>
      <w:r w:rsidRPr="007122F0">
        <w:rPr>
          <w:rFonts w:cs="Arial"/>
          <w:bCs/>
          <w:spacing w:val="-1"/>
          <w:sz w:val="24"/>
          <w:szCs w:val="24"/>
          <w:lang w:val="it-IT"/>
        </w:rPr>
        <w:t xml:space="preserve">. un secondo ambito di attività è la creazione di una rete di 250 aree di co-working sul territorio nazionale, per comunità locali e imprese, con spazi formativi offerti a tariffe vantaggiose. questi progetti contribuiranno anche a supportare la transizione green del gruppo con soluzioni di efficienza energetica e servizi di ricarica dei veicoli </w:t>
      </w:r>
      <w:r w:rsidRPr="008046C1">
        <w:rPr>
          <w:rFonts w:cs="Arial"/>
          <w:bCs/>
          <w:spacing w:val="-1"/>
          <w:sz w:val="24"/>
          <w:szCs w:val="24"/>
          <w:lang w:val="it-IT"/>
        </w:rPr>
        <w:t xml:space="preserve">elettrici </w:t>
      </w:r>
      <w:r w:rsidRPr="007122F0">
        <w:rPr>
          <w:rFonts w:cs="Arial"/>
          <w:bCs/>
          <w:spacing w:val="-1"/>
          <w:sz w:val="24"/>
          <w:szCs w:val="24"/>
          <w:lang w:val="it-IT"/>
        </w:rPr>
        <w:t>per i cittadini</w:t>
      </w:r>
      <w:r>
        <w:rPr>
          <w:rFonts w:cs="Arial"/>
          <w:bCs/>
          <w:spacing w:val="-1"/>
          <w:sz w:val="24"/>
          <w:szCs w:val="24"/>
          <w:lang w:val="it-IT"/>
        </w:rPr>
        <w:t>.</w:t>
      </w:r>
    </w:p>
    <w:bookmarkEnd w:id="1"/>
    <w:p w:rsidR="0041507A" w:rsidRDefault="0041507A" w:rsidP="00274CA3">
      <w:pPr>
        <w:pStyle w:val="Corpodeltesto"/>
        <w:spacing w:line="361" w:lineRule="auto"/>
        <w:ind w:left="0" w:right="142"/>
        <w:jc w:val="both"/>
        <w:rPr>
          <w:rFonts w:cs="Arial"/>
          <w:b/>
          <w:bCs/>
          <w:spacing w:val="-1"/>
          <w:sz w:val="24"/>
          <w:szCs w:val="24"/>
          <w:lang w:val="it-IT"/>
        </w:rPr>
      </w:pPr>
    </w:p>
    <w:p w:rsidR="0041507A" w:rsidRDefault="0041507A">
      <w:pPr>
        <w:rPr>
          <w:rFonts w:ascii="Arial" w:eastAsia="Arial" w:hAnsi="Arial" w:cs="Arial"/>
          <w:b/>
          <w:bCs/>
          <w:spacing w:val="-1"/>
          <w:sz w:val="24"/>
          <w:szCs w:val="24"/>
          <w:lang w:val="it-IT"/>
        </w:rPr>
      </w:pPr>
      <w:r>
        <w:rPr>
          <w:rFonts w:cs="Arial"/>
          <w:b/>
          <w:bCs/>
          <w:spacing w:val="-1"/>
          <w:sz w:val="24"/>
          <w:szCs w:val="24"/>
          <w:lang w:val="it-IT"/>
        </w:rPr>
        <w:br w:type="page"/>
      </w:r>
    </w:p>
    <w:p w:rsidR="00C7734C" w:rsidRPr="002359C7" w:rsidRDefault="00C7734C" w:rsidP="00274CA3">
      <w:pPr>
        <w:pStyle w:val="Corpodeltesto"/>
        <w:spacing w:line="361" w:lineRule="auto"/>
        <w:ind w:left="0" w:right="142"/>
        <w:jc w:val="both"/>
        <w:rPr>
          <w:rFonts w:cs="Arial"/>
          <w:sz w:val="24"/>
          <w:szCs w:val="24"/>
          <w:lang w:val="it-IT"/>
        </w:rPr>
      </w:pPr>
      <w:r w:rsidRPr="002359C7">
        <w:rPr>
          <w:rFonts w:cs="Arial"/>
          <w:b/>
          <w:bCs/>
          <w:spacing w:val="-1"/>
          <w:sz w:val="24"/>
          <w:szCs w:val="24"/>
          <w:lang w:val="it-IT"/>
        </w:rPr>
        <w:lastRenderedPageBreak/>
        <w:t>Roma,</w:t>
      </w:r>
      <w:r w:rsidR="00ED70C4">
        <w:rPr>
          <w:rFonts w:cs="Arial"/>
          <w:b/>
          <w:bCs/>
          <w:spacing w:val="4"/>
          <w:sz w:val="24"/>
          <w:szCs w:val="24"/>
          <w:lang w:val="it-IT"/>
        </w:rPr>
        <w:t xml:space="preserve">11 novembre </w:t>
      </w:r>
      <w:r w:rsidR="001018F8">
        <w:rPr>
          <w:rFonts w:cs="Arial"/>
          <w:b/>
          <w:bCs/>
          <w:spacing w:val="3"/>
          <w:sz w:val="24"/>
          <w:szCs w:val="24"/>
          <w:lang w:val="it-IT"/>
        </w:rPr>
        <w:t>2021</w:t>
      </w:r>
      <w:r w:rsidRPr="002359C7">
        <w:rPr>
          <w:rFonts w:cs="Arial"/>
          <w:b/>
          <w:bCs/>
          <w:spacing w:val="3"/>
          <w:sz w:val="24"/>
          <w:szCs w:val="24"/>
          <w:lang w:val="it-IT"/>
        </w:rPr>
        <w:t>.</w:t>
      </w:r>
      <w:r w:rsidR="00ED70C4">
        <w:rPr>
          <w:rFonts w:cs="Arial"/>
          <w:sz w:val="24"/>
          <w:szCs w:val="24"/>
          <w:lang w:val="it-IT"/>
        </w:rPr>
        <w:t>Ieri, il Consiglio di Amministrazione di Poste</w:t>
      </w:r>
      <w:r w:rsidR="00ED70C4">
        <w:rPr>
          <w:rFonts w:cs="Arial"/>
          <w:spacing w:val="-1"/>
          <w:sz w:val="24"/>
          <w:szCs w:val="24"/>
          <w:lang w:val="it-IT"/>
        </w:rPr>
        <w:t>ItalianeS.p.A.(“Poste Italiane” o</w:t>
      </w:r>
      <w:r w:rsidR="00ED70C4">
        <w:rPr>
          <w:rFonts w:cs="Arial"/>
          <w:sz w:val="24"/>
          <w:szCs w:val="24"/>
          <w:lang w:val="it-IT"/>
        </w:rPr>
        <w:t>“il</w:t>
      </w:r>
      <w:r w:rsidR="00ED70C4">
        <w:rPr>
          <w:rFonts w:cs="Arial"/>
          <w:spacing w:val="-1"/>
          <w:sz w:val="24"/>
          <w:szCs w:val="24"/>
          <w:lang w:val="it-IT"/>
        </w:rPr>
        <w:t>Gruppo”),</w:t>
      </w:r>
      <w:r w:rsidR="00ED70C4">
        <w:rPr>
          <w:rFonts w:cs="Arial"/>
          <w:spacing w:val="-2"/>
          <w:sz w:val="24"/>
          <w:szCs w:val="24"/>
          <w:lang w:val="it-IT"/>
        </w:rPr>
        <w:t xml:space="preserve"> presieduto da Maria Bianca Farina, ha approvato i risultati finanziari dei primi nove mesi del 202</w:t>
      </w:r>
      <w:r w:rsidR="001C0429">
        <w:rPr>
          <w:rFonts w:cs="Arial"/>
          <w:spacing w:val="-2"/>
          <w:sz w:val="24"/>
          <w:szCs w:val="24"/>
          <w:lang w:val="it-IT"/>
        </w:rPr>
        <w:t>1</w:t>
      </w:r>
      <w:r w:rsidR="00ED70C4">
        <w:rPr>
          <w:rFonts w:cs="Arial"/>
          <w:spacing w:val="-2"/>
          <w:sz w:val="24"/>
          <w:szCs w:val="24"/>
          <w:lang w:val="it-IT"/>
        </w:rPr>
        <w:t xml:space="preserve"> (non sottoposti a revisione contabile).</w:t>
      </w:r>
    </w:p>
    <w:p w:rsidR="00C7734C" w:rsidRPr="002359C7" w:rsidRDefault="00C7734C" w:rsidP="00274CA3">
      <w:pPr>
        <w:pStyle w:val="Corpodeltesto"/>
        <w:spacing w:line="361" w:lineRule="auto"/>
        <w:ind w:left="0" w:right="142"/>
        <w:jc w:val="both"/>
        <w:rPr>
          <w:rFonts w:cs="Arial"/>
          <w:sz w:val="18"/>
          <w:szCs w:val="18"/>
          <w:lang w:val="it-IT"/>
        </w:rPr>
      </w:pPr>
    </w:p>
    <w:p w:rsidR="00C7734C" w:rsidRPr="002359C7" w:rsidRDefault="00C7734C" w:rsidP="00274CA3">
      <w:pPr>
        <w:spacing w:line="360" w:lineRule="auto"/>
        <w:ind w:right="142"/>
        <w:jc w:val="both"/>
        <w:rPr>
          <w:rFonts w:ascii="Arial" w:eastAsia="Arial" w:hAnsi="Arial" w:cs="Arial"/>
          <w:spacing w:val="-1"/>
          <w:sz w:val="24"/>
          <w:szCs w:val="24"/>
          <w:lang w:val="it-IT"/>
        </w:rPr>
      </w:pPr>
      <w:r w:rsidRPr="002359C7">
        <w:rPr>
          <w:rFonts w:ascii="Arial" w:eastAsia="Arial" w:hAnsi="Arial" w:cs="Arial"/>
          <w:b/>
          <w:bCs/>
          <w:spacing w:val="-1"/>
          <w:sz w:val="24"/>
          <w:szCs w:val="24"/>
          <w:lang w:val="it-IT"/>
        </w:rPr>
        <w:t>Matteo Del Fante, Amministratore Delegato e Direttore Generale di Poste Italiane, ha commentato</w:t>
      </w:r>
      <w:r w:rsidRPr="002359C7">
        <w:rPr>
          <w:rFonts w:ascii="Arial" w:eastAsia="Arial" w:hAnsi="Arial" w:cs="Arial"/>
          <w:spacing w:val="-1"/>
          <w:sz w:val="24"/>
          <w:szCs w:val="24"/>
          <w:lang w:val="it-IT"/>
        </w:rPr>
        <w:t>:</w:t>
      </w:r>
    </w:p>
    <w:p w:rsidR="001C0429" w:rsidRDefault="00C7734C" w:rsidP="001C0429">
      <w:pPr>
        <w:spacing w:line="360" w:lineRule="auto"/>
        <w:ind w:right="142"/>
        <w:jc w:val="both"/>
        <w:rPr>
          <w:rFonts w:ascii="Arial" w:eastAsia="Arial" w:hAnsi="Arial" w:cs="Arial"/>
          <w:i/>
          <w:spacing w:val="-1"/>
          <w:sz w:val="24"/>
          <w:szCs w:val="24"/>
          <w:lang w:val="it-IT"/>
        </w:rPr>
      </w:pPr>
      <w:r w:rsidRPr="002359C7">
        <w:rPr>
          <w:rFonts w:ascii="Arial" w:eastAsia="Arial" w:hAnsi="Arial" w:cs="Arial"/>
          <w:i/>
          <w:spacing w:val="-1"/>
          <w:sz w:val="24"/>
          <w:szCs w:val="24"/>
          <w:lang w:val="it-IT"/>
        </w:rPr>
        <w:t>“</w:t>
      </w:r>
      <w:r w:rsidR="001C0429" w:rsidRPr="001C0429">
        <w:rPr>
          <w:rFonts w:ascii="Arial" w:eastAsia="Arial" w:hAnsi="Arial" w:cs="Arial"/>
          <w:i/>
          <w:spacing w:val="-1"/>
          <w:sz w:val="24"/>
          <w:szCs w:val="24"/>
          <w:lang w:val="it-IT"/>
        </w:rPr>
        <w:t xml:space="preserve">Abbiamo </w:t>
      </w:r>
      <w:r w:rsidR="00660959">
        <w:rPr>
          <w:rFonts w:ascii="Arial" w:eastAsia="Arial" w:hAnsi="Arial" w:cs="Arial"/>
          <w:i/>
          <w:spacing w:val="-1"/>
          <w:sz w:val="24"/>
          <w:szCs w:val="24"/>
          <w:lang w:val="it-IT"/>
        </w:rPr>
        <w:t>conseguito</w:t>
      </w:r>
      <w:r w:rsidR="00AF7DF3">
        <w:rPr>
          <w:rFonts w:ascii="Arial" w:eastAsia="Arial" w:hAnsi="Arial" w:cs="Arial"/>
          <w:i/>
          <w:spacing w:val="-1"/>
          <w:sz w:val="24"/>
          <w:szCs w:val="24"/>
          <w:lang w:val="it-IT"/>
        </w:rPr>
        <w:t>solidi</w:t>
      </w:r>
      <w:r w:rsidR="001C0429" w:rsidRPr="001C0429">
        <w:rPr>
          <w:rFonts w:ascii="Arial" w:eastAsia="Arial" w:hAnsi="Arial" w:cs="Arial"/>
          <w:i/>
          <w:spacing w:val="-1"/>
          <w:sz w:val="24"/>
          <w:szCs w:val="24"/>
          <w:lang w:val="it-IT"/>
        </w:rPr>
        <w:t xml:space="preserve"> risultati</w:t>
      </w:r>
      <w:r w:rsidR="00AF7DF3">
        <w:rPr>
          <w:rFonts w:ascii="Arial" w:eastAsia="Arial" w:hAnsi="Arial" w:cs="Arial"/>
          <w:i/>
          <w:spacing w:val="-1"/>
          <w:sz w:val="24"/>
          <w:szCs w:val="24"/>
          <w:lang w:val="it-IT"/>
        </w:rPr>
        <w:t>,</w:t>
      </w:r>
      <w:r w:rsidR="00C03754">
        <w:rPr>
          <w:rFonts w:ascii="Arial" w:eastAsia="Arial" w:hAnsi="Arial" w:cs="Arial"/>
          <w:i/>
          <w:spacing w:val="-1"/>
          <w:sz w:val="24"/>
          <w:szCs w:val="24"/>
          <w:lang w:val="it-IT"/>
        </w:rPr>
        <w:t>nel contesto di un continuo miglioramentodel</w:t>
      </w:r>
      <w:r w:rsidR="001C0429" w:rsidRPr="001C0429">
        <w:rPr>
          <w:rFonts w:ascii="Arial" w:eastAsia="Arial" w:hAnsi="Arial" w:cs="Arial"/>
          <w:i/>
          <w:spacing w:val="-1"/>
          <w:sz w:val="24"/>
          <w:szCs w:val="24"/>
          <w:lang w:val="it-IT"/>
        </w:rPr>
        <w:t xml:space="preserve">l'economia </w:t>
      </w:r>
      <w:r w:rsidR="0081002B">
        <w:rPr>
          <w:rFonts w:ascii="Arial" w:eastAsia="Arial" w:hAnsi="Arial" w:cs="Arial"/>
          <w:i/>
          <w:spacing w:val="-1"/>
          <w:sz w:val="24"/>
          <w:szCs w:val="24"/>
          <w:lang w:val="it-IT"/>
        </w:rPr>
        <w:t>italiana</w:t>
      </w:r>
      <w:r w:rsidR="00821CAB">
        <w:rPr>
          <w:rFonts w:ascii="Arial" w:eastAsia="Arial" w:hAnsi="Arial" w:cs="Arial"/>
          <w:i/>
          <w:spacing w:val="-1"/>
          <w:sz w:val="24"/>
          <w:szCs w:val="24"/>
          <w:lang w:val="it-IT"/>
        </w:rPr>
        <w:t>,</w:t>
      </w:r>
      <w:r w:rsidR="00660959">
        <w:rPr>
          <w:rFonts w:ascii="Arial" w:eastAsia="Arial" w:hAnsi="Arial" w:cs="Arial"/>
          <w:i/>
          <w:spacing w:val="-1"/>
          <w:sz w:val="24"/>
          <w:szCs w:val="24"/>
          <w:lang w:val="it-IT"/>
        </w:rPr>
        <w:t xml:space="preserve">con tutte le nostre attività che </w:t>
      </w:r>
      <w:r w:rsidR="001C0429" w:rsidRPr="001C0429">
        <w:rPr>
          <w:rFonts w:ascii="Arial" w:eastAsia="Arial" w:hAnsi="Arial" w:cs="Arial"/>
          <w:i/>
          <w:spacing w:val="-1"/>
          <w:sz w:val="24"/>
          <w:szCs w:val="24"/>
          <w:lang w:val="it-IT"/>
        </w:rPr>
        <w:t xml:space="preserve">hanno </w:t>
      </w:r>
      <w:r w:rsidR="001C0429">
        <w:rPr>
          <w:rFonts w:ascii="Arial" w:eastAsia="Arial" w:hAnsi="Arial" w:cs="Arial"/>
          <w:i/>
          <w:spacing w:val="-1"/>
          <w:sz w:val="24"/>
          <w:szCs w:val="24"/>
          <w:lang w:val="it-IT"/>
        </w:rPr>
        <w:t xml:space="preserve">ripreso ancor più </w:t>
      </w:r>
      <w:r w:rsidR="001C0429" w:rsidRPr="001C0429">
        <w:rPr>
          <w:rFonts w:ascii="Arial" w:eastAsia="Arial" w:hAnsi="Arial" w:cs="Arial"/>
          <w:i/>
          <w:spacing w:val="-1"/>
          <w:sz w:val="24"/>
          <w:szCs w:val="24"/>
          <w:lang w:val="it-IT"/>
        </w:rPr>
        <w:t xml:space="preserve">slancio </w:t>
      </w:r>
      <w:r w:rsidR="001C0429">
        <w:rPr>
          <w:rFonts w:ascii="Arial" w:eastAsia="Arial" w:hAnsi="Arial" w:cs="Arial"/>
          <w:i/>
          <w:spacing w:val="-1"/>
          <w:sz w:val="24"/>
          <w:szCs w:val="24"/>
          <w:lang w:val="it-IT"/>
        </w:rPr>
        <w:t>nella</w:t>
      </w:r>
      <w:r w:rsidR="001C0429" w:rsidRPr="001C0429">
        <w:rPr>
          <w:rFonts w:ascii="Arial" w:eastAsia="Arial" w:hAnsi="Arial" w:cs="Arial"/>
          <w:i/>
          <w:spacing w:val="-1"/>
          <w:sz w:val="24"/>
          <w:szCs w:val="24"/>
          <w:lang w:val="it-IT"/>
        </w:rPr>
        <w:t xml:space="preserve"> crescita </w:t>
      </w:r>
      <w:r w:rsidR="001C0429">
        <w:rPr>
          <w:rFonts w:ascii="Arial" w:eastAsia="Arial" w:hAnsi="Arial" w:cs="Arial"/>
          <w:i/>
          <w:spacing w:val="-1"/>
          <w:sz w:val="24"/>
          <w:szCs w:val="24"/>
          <w:lang w:val="it-IT"/>
        </w:rPr>
        <w:t xml:space="preserve">rispetto </w:t>
      </w:r>
      <w:r w:rsidR="00660959">
        <w:rPr>
          <w:rFonts w:ascii="Arial" w:eastAsia="Arial" w:hAnsi="Arial" w:cs="Arial"/>
          <w:i/>
          <w:spacing w:val="-1"/>
          <w:sz w:val="24"/>
          <w:szCs w:val="24"/>
          <w:lang w:val="it-IT"/>
        </w:rPr>
        <w:t xml:space="preserve">alla fase precedente la </w:t>
      </w:r>
      <w:r w:rsidR="001C0429" w:rsidRPr="001C0429">
        <w:rPr>
          <w:rFonts w:ascii="Arial" w:eastAsia="Arial" w:hAnsi="Arial" w:cs="Arial"/>
          <w:i/>
          <w:spacing w:val="-1"/>
          <w:sz w:val="24"/>
          <w:szCs w:val="24"/>
          <w:lang w:val="it-IT"/>
        </w:rPr>
        <w:t xml:space="preserve">pandemia, </w:t>
      </w:r>
      <w:r w:rsidR="00310270">
        <w:rPr>
          <w:rFonts w:ascii="Arial" w:eastAsia="Arial" w:hAnsi="Arial" w:cs="Arial"/>
          <w:i/>
          <w:spacing w:val="-1"/>
          <w:sz w:val="24"/>
          <w:szCs w:val="24"/>
          <w:lang w:val="it-IT"/>
        </w:rPr>
        <w:t xml:space="preserve">a </w:t>
      </w:r>
      <w:r w:rsidR="00310270" w:rsidRPr="001C0429">
        <w:rPr>
          <w:rFonts w:ascii="Arial" w:eastAsia="Arial" w:hAnsi="Arial" w:cs="Arial"/>
          <w:i/>
          <w:spacing w:val="-1"/>
          <w:sz w:val="24"/>
          <w:szCs w:val="24"/>
          <w:lang w:val="it-IT"/>
        </w:rPr>
        <w:t>dimostra</w:t>
      </w:r>
      <w:r w:rsidR="00310270">
        <w:rPr>
          <w:rFonts w:ascii="Arial" w:eastAsia="Arial" w:hAnsi="Arial" w:cs="Arial"/>
          <w:i/>
          <w:spacing w:val="-1"/>
          <w:sz w:val="24"/>
          <w:szCs w:val="24"/>
          <w:lang w:val="it-IT"/>
        </w:rPr>
        <w:t xml:space="preserve">zionedella validità </w:t>
      </w:r>
      <w:r w:rsidR="001C0429" w:rsidRPr="001C0429">
        <w:rPr>
          <w:rFonts w:ascii="Arial" w:eastAsia="Arial" w:hAnsi="Arial" w:cs="Arial"/>
          <w:i/>
          <w:spacing w:val="-1"/>
          <w:sz w:val="24"/>
          <w:szCs w:val="24"/>
          <w:lang w:val="it-IT"/>
        </w:rPr>
        <w:t xml:space="preserve">del nostro modello di business diversificato. In questo </w:t>
      </w:r>
      <w:r w:rsidR="00C03754">
        <w:rPr>
          <w:rFonts w:ascii="Arial" w:eastAsia="Arial" w:hAnsi="Arial" w:cs="Arial"/>
          <w:i/>
          <w:spacing w:val="-1"/>
          <w:sz w:val="24"/>
          <w:szCs w:val="24"/>
          <w:lang w:val="it-IT"/>
        </w:rPr>
        <w:t>scenario</w:t>
      </w:r>
      <w:r w:rsidR="001C0429" w:rsidRPr="001C0429">
        <w:rPr>
          <w:rFonts w:ascii="Arial" w:eastAsia="Arial" w:hAnsi="Arial" w:cs="Arial"/>
          <w:i/>
          <w:spacing w:val="-1"/>
          <w:sz w:val="24"/>
          <w:szCs w:val="24"/>
          <w:lang w:val="it-IT"/>
        </w:rPr>
        <w:t xml:space="preserve">, </w:t>
      </w:r>
      <w:r w:rsidR="001C0429">
        <w:rPr>
          <w:rFonts w:ascii="Arial" w:eastAsia="Arial" w:hAnsi="Arial" w:cs="Arial"/>
          <w:i/>
          <w:spacing w:val="-1"/>
          <w:sz w:val="24"/>
          <w:szCs w:val="24"/>
          <w:lang w:val="it-IT"/>
        </w:rPr>
        <w:t>restiamo</w:t>
      </w:r>
      <w:r w:rsidR="001C0429" w:rsidRPr="001C0429">
        <w:rPr>
          <w:rFonts w:ascii="Arial" w:eastAsia="Arial" w:hAnsi="Arial" w:cs="Arial"/>
          <w:i/>
          <w:spacing w:val="-1"/>
          <w:sz w:val="24"/>
          <w:szCs w:val="24"/>
          <w:lang w:val="it-IT"/>
        </w:rPr>
        <w:t xml:space="preserve"> concentrati sul bilanciamento </w:t>
      </w:r>
      <w:r w:rsidR="001C0429">
        <w:rPr>
          <w:rFonts w:ascii="Arial" w:eastAsia="Arial" w:hAnsi="Arial" w:cs="Arial"/>
          <w:i/>
          <w:spacing w:val="-1"/>
          <w:sz w:val="24"/>
          <w:szCs w:val="24"/>
          <w:lang w:val="it-IT"/>
        </w:rPr>
        <w:t>tra l</w:t>
      </w:r>
      <w:r w:rsidR="001C0429" w:rsidRPr="001C0429">
        <w:rPr>
          <w:rFonts w:ascii="Arial" w:eastAsia="Arial" w:hAnsi="Arial" w:cs="Arial"/>
          <w:i/>
          <w:spacing w:val="-1"/>
          <w:sz w:val="24"/>
          <w:szCs w:val="24"/>
          <w:lang w:val="it-IT"/>
        </w:rPr>
        <w:t xml:space="preserve">'efficienza dei costi </w:t>
      </w:r>
      <w:r w:rsidR="001C0429">
        <w:rPr>
          <w:rFonts w:ascii="Arial" w:eastAsia="Arial" w:hAnsi="Arial" w:cs="Arial"/>
          <w:i/>
          <w:spacing w:val="-1"/>
          <w:sz w:val="24"/>
          <w:szCs w:val="24"/>
          <w:lang w:val="it-IT"/>
        </w:rPr>
        <w:t>e gli</w:t>
      </w:r>
      <w:r w:rsidR="001C0429" w:rsidRPr="001C0429">
        <w:rPr>
          <w:rFonts w:ascii="Arial" w:eastAsia="Arial" w:hAnsi="Arial" w:cs="Arial"/>
          <w:i/>
          <w:spacing w:val="-1"/>
          <w:sz w:val="24"/>
          <w:szCs w:val="24"/>
          <w:lang w:val="it-IT"/>
        </w:rPr>
        <w:t xml:space="preserve"> investimenti </w:t>
      </w:r>
      <w:r w:rsidR="00A01182">
        <w:rPr>
          <w:rFonts w:ascii="Arial" w:eastAsia="Arial" w:hAnsi="Arial" w:cs="Arial"/>
          <w:i/>
          <w:spacing w:val="-1"/>
          <w:sz w:val="24"/>
          <w:szCs w:val="24"/>
          <w:lang w:val="it-IT"/>
        </w:rPr>
        <w:t xml:space="preserve">finalizzati a cogliere </w:t>
      </w:r>
      <w:r w:rsidR="001C0429" w:rsidRPr="001C0429">
        <w:rPr>
          <w:rFonts w:ascii="Arial" w:eastAsia="Arial" w:hAnsi="Arial" w:cs="Arial"/>
          <w:i/>
          <w:spacing w:val="-1"/>
          <w:sz w:val="24"/>
          <w:szCs w:val="24"/>
          <w:lang w:val="it-IT"/>
        </w:rPr>
        <w:t>opportunità di crescita.</w:t>
      </w:r>
    </w:p>
    <w:p w:rsidR="001C0429" w:rsidRDefault="00AF7DF3" w:rsidP="00A01182">
      <w:pPr>
        <w:spacing w:line="360" w:lineRule="auto"/>
        <w:ind w:right="142"/>
        <w:jc w:val="both"/>
        <w:rPr>
          <w:rFonts w:ascii="Arial" w:eastAsia="Arial" w:hAnsi="Arial" w:cs="Arial"/>
          <w:i/>
          <w:spacing w:val="-1"/>
          <w:sz w:val="24"/>
          <w:szCs w:val="24"/>
          <w:lang w:val="it-IT"/>
        </w:rPr>
      </w:pPr>
      <w:r>
        <w:rPr>
          <w:rFonts w:ascii="Arial" w:eastAsia="Arial" w:hAnsi="Arial" w:cs="Arial"/>
          <w:i/>
          <w:spacing w:val="-1"/>
          <w:sz w:val="24"/>
          <w:szCs w:val="24"/>
          <w:lang w:val="it-IT"/>
        </w:rPr>
        <w:t>St</w:t>
      </w:r>
      <w:r w:rsidR="00387B8C">
        <w:rPr>
          <w:rFonts w:ascii="Arial" w:eastAsia="Arial" w:hAnsi="Arial" w:cs="Arial"/>
          <w:i/>
          <w:spacing w:val="-1"/>
          <w:sz w:val="24"/>
          <w:szCs w:val="24"/>
          <w:lang w:val="it-IT"/>
        </w:rPr>
        <w:t>i</w:t>
      </w:r>
      <w:r>
        <w:rPr>
          <w:rFonts w:ascii="Arial" w:eastAsia="Arial" w:hAnsi="Arial" w:cs="Arial"/>
          <w:i/>
          <w:spacing w:val="-1"/>
          <w:sz w:val="24"/>
          <w:szCs w:val="24"/>
          <w:lang w:val="it-IT"/>
        </w:rPr>
        <w:t xml:space="preserve">amo recuperando </w:t>
      </w:r>
      <w:r w:rsidR="001C0429" w:rsidRPr="001C0429">
        <w:rPr>
          <w:rFonts w:ascii="Arial" w:eastAsia="Arial" w:hAnsi="Arial" w:cs="Arial"/>
          <w:i/>
          <w:spacing w:val="-1"/>
          <w:sz w:val="24"/>
          <w:szCs w:val="24"/>
          <w:lang w:val="it-IT"/>
        </w:rPr>
        <w:t xml:space="preserve">volumi </w:t>
      </w:r>
      <w:r w:rsidR="00310270">
        <w:rPr>
          <w:rFonts w:ascii="Arial" w:eastAsia="Arial" w:hAnsi="Arial" w:cs="Arial"/>
          <w:i/>
          <w:spacing w:val="-1"/>
          <w:sz w:val="24"/>
          <w:szCs w:val="24"/>
          <w:lang w:val="it-IT"/>
        </w:rPr>
        <w:t>n</w:t>
      </w:r>
      <w:r w:rsidR="00A01182">
        <w:rPr>
          <w:rFonts w:ascii="Arial" w:eastAsia="Arial" w:hAnsi="Arial" w:cs="Arial"/>
          <w:i/>
          <w:spacing w:val="-1"/>
          <w:sz w:val="24"/>
          <w:szCs w:val="24"/>
          <w:lang w:val="it-IT"/>
        </w:rPr>
        <w:t>ella corrispondenza</w:t>
      </w:r>
      <w:r w:rsidR="00310270">
        <w:rPr>
          <w:rFonts w:ascii="Arial" w:eastAsia="Arial" w:hAnsi="Arial" w:cs="Arial"/>
          <w:i/>
          <w:spacing w:val="-1"/>
          <w:sz w:val="24"/>
          <w:szCs w:val="24"/>
          <w:lang w:val="it-IT"/>
        </w:rPr>
        <w:t>,</w:t>
      </w:r>
      <w:r w:rsidR="001C0429" w:rsidRPr="001C0429">
        <w:rPr>
          <w:rFonts w:ascii="Arial" w:eastAsia="Arial" w:hAnsi="Arial" w:cs="Arial"/>
          <w:i/>
          <w:spacing w:val="-1"/>
          <w:sz w:val="24"/>
          <w:szCs w:val="24"/>
          <w:lang w:val="it-IT"/>
        </w:rPr>
        <w:t>mentre torniamo alla "normalità"</w:t>
      </w:r>
      <w:r w:rsidR="00310270">
        <w:rPr>
          <w:rFonts w:ascii="Arial" w:eastAsia="Arial" w:hAnsi="Arial" w:cs="Arial"/>
          <w:i/>
          <w:spacing w:val="-1"/>
          <w:sz w:val="24"/>
          <w:szCs w:val="24"/>
          <w:lang w:val="it-IT"/>
        </w:rPr>
        <w:t>,</w:t>
      </w:r>
      <w:r w:rsidR="001C0429" w:rsidRPr="001C0429">
        <w:rPr>
          <w:rFonts w:ascii="Arial" w:eastAsia="Arial" w:hAnsi="Arial" w:cs="Arial"/>
          <w:i/>
          <w:spacing w:val="-1"/>
          <w:sz w:val="24"/>
          <w:szCs w:val="24"/>
          <w:lang w:val="it-IT"/>
        </w:rPr>
        <w:t xml:space="preserve"> e i pacchi continuano a crescere </w:t>
      </w:r>
      <w:r w:rsidR="00310270">
        <w:rPr>
          <w:rFonts w:ascii="Arial" w:eastAsia="Arial" w:hAnsi="Arial" w:cs="Arial"/>
          <w:i/>
          <w:spacing w:val="-1"/>
          <w:sz w:val="24"/>
          <w:szCs w:val="24"/>
          <w:lang w:val="it-IT"/>
        </w:rPr>
        <w:t xml:space="preserve">nella direzione di </w:t>
      </w:r>
      <w:r w:rsidR="008B6E4D">
        <w:rPr>
          <w:rFonts w:ascii="Arial" w:eastAsia="Arial" w:hAnsi="Arial" w:cs="Arial"/>
          <w:i/>
          <w:spacing w:val="-1"/>
          <w:sz w:val="24"/>
          <w:szCs w:val="24"/>
          <w:lang w:val="it-IT"/>
        </w:rPr>
        <w:t>una “nuova normalità”</w:t>
      </w:r>
      <w:r w:rsidR="001C0429" w:rsidRPr="001C0429">
        <w:rPr>
          <w:rFonts w:ascii="Arial" w:eastAsia="Arial" w:hAnsi="Arial" w:cs="Arial"/>
          <w:i/>
          <w:spacing w:val="-1"/>
          <w:sz w:val="24"/>
          <w:szCs w:val="24"/>
          <w:lang w:val="it-IT"/>
        </w:rPr>
        <w:t xml:space="preserve">. La crescita dei depositi è stata </w:t>
      </w:r>
      <w:r w:rsidR="00F30A8E">
        <w:rPr>
          <w:rFonts w:ascii="Arial" w:eastAsia="Arial" w:hAnsi="Arial" w:cs="Arial"/>
          <w:i/>
          <w:spacing w:val="-1"/>
          <w:sz w:val="24"/>
          <w:szCs w:val="24"/>
          <w:lang w:val="it-IT"/>
        </w:rPr>
        <w:t>consistente</w:t>
      </w:r>
      <w:r w:rsidR="001C0429" w:rsidRPr="001C0429">
        <w:rPr>
          <w:rFonts w:ascii="Arial" w:eastAsia="Arial" w:hAnsi="Arial" w:cs="Arial"/>
          <w:i/>
          <w:spacing w:val="-1"/>
          <w:sz w:val="24"/>
          <w:szCs w:val="24"/>
          <w:lang w:val="it-IT"/>
        </w:rPr>
        <w:t xml:space="preserve"> e</w:t>
      </w:r>
      <w:r w:rsidR="00A01182">
        <w:rPr>
          <w:rFonts w:ascii="Arial" w:eastAsia="Arial" w:hAnsi="Arial" w:cs="Arial"/>
          <w:i/>
          <w:spacing w:val="-1"/>
          <w:sz w:val="24"/>
          <w:szCs w:val="24"/>
          <w:lang w:val="it-IT"/>
        </w:rPr>
        <w:t xml:space="preserve"> la nostra </w:t>
      </w:r>
      <w:r w:rsidR="00387B8C">
        <w:rPr>
          <w:rFonts w:ascii="Arial" w:eastAsia="Arial" w:hAnsi="Arial" w:cs="Arial"/>
          <w:i/>
          <w:spacing w:val="-1"/>
          <w:sz w:val="24"/>
          <w:szCs w:val="24"/>
          <w:lang w:val="it-IT"/>
        </w:rPr>
        <w:t xml:space="preserve">offerta </w:t>
      </w:r>
      <w:r w:rsidR="00A01182" w:rsidRPr="00A01182">
        <w:rPr>
          <w:rFonts w:ascii="Arial" w:eastAsia="Arial" w:hAnsi="Arial" w:cs="Arial"/>
          <w:i/>
          <w:spacing w:val="-1"/>
          <w:sz w:val="24"/>
          <w:szCs w:val="24"/>
          <w:lang w:val="it-IT"/>
        </w:rPr>
        <w:t>di acquisto di crediti d'imposta</w:t>
      </w:r>
      <w:r w:rsidR="001C0429" w:rsidRPr="001C0429">
        <w:rPr>
          <w:rFonts w:ascii="Arial" w:eastAsia="Arial" w:hAnsi="Arial" w:cs="Arial"/>
          <w:i/>
          <w:spacing w:val="-1"/>
          <w:sz w:val="24"/>
          <w:szCs w:val="24"/>
          <w:lang w:val="it-IT"/>
        </w:rPr>
        <w:t xml:space="preserve">ha incontrato il favore di una base di clienti in rapida </w:t>
      </w:r>
      <w:r w:rsidR="00E4339F">
        <w:rPr>
          <w:rFonts w:ascii="Arial" w:eastAsia="Arial" w:hAnsi="Arial" w:cs="Arial"/>
          <w:i/>
          <w:spacing w:val="-1"/>
          <w:sz w:val="24"/>
          <w:szCs w:val="24"/>
          <w:lang w:val="it-IT"/>
        </w:rPr>
        <w:t>espansione</w:t>
      </w:r>
      <w:r w:rsidR="001C0429" w:rsidRPr="001C0429">
        <w:rPr>
          <w:rFonts w:ascii="Arial" w:eastAsia="Arial" w:hAnsi="Arial" w:cs="Arial"/>
          <w:i/>
          <w:spacing w:val="-1"/>
          <w:sz w:val="24"/>
          <w:szCs w:val="24"/>
          <w:lang w:val="it-IT"/>
        </w:rPr>
        <w:t xml:space="preserve">, </w:t>
      </w:r>
      <w:r w:rsidR="00821CAB">
        <w:rPr>
          <w:rFonts w:ascii="Arial" w:eastAsia="Arial" w:hAnsi="Arial" w:cs="Arial"/>
          <w:i/>
          <w:spacing w:val="-1"/>
          <w:sz w:val="24"/>
          <w:szCs w:val="24"/>
          <w:lang w:val="it-IT"/>
        </w:rPr>
        <w:t xml:space="preserve">supportando il </w:t>
      </w:r>
      <w:r w:rsidR="001C0429" w:rsidRPr="001C0429">
        <w:rPr>
          <w:rFonts w:ascii="Arial" w:eastAsia="Arial" w:hAnsi="Arial" w:cs="Arial"/>
          <w:i/>
          <w:spacing w:val="-1"/>
          <w:sz w:val="24"/>
          <w:szCs w:val="24"/>
          <w:lang w:val="it-IT"/>
        </w:rPr>
        <w:t xml:space="preserve">margine di interesse </w:t>
      </w:r>
      <w:r w:rsidR="00E4339F">
        <w:rPr>
          <w:rFonts w:ascii="Arial" w:eastAsia="Arial" w:hAnsi="Arial" w:cs="Arial"/>
          <w:i/>
          <w:spacing w:val="-1"/>
          <w:sz w:val="24"/>
          <w:szCs w:val="24"/>
          <w:lang w:val="it-IT"/>
        </w:rPr>
        <w:t>pur in presenza d</w:t>
      </w:r>
      <w:r w:rsidR="001C0429" w:rsidRPr="001C0429">
        <w:rPr>
          <w:rFonts w:ascii="Arial" w:eastAsia="Arial" w:hAnsi="Arial" w:cs="Arial"/>
          <w:i/>
          <w:spacing w:val="-1"/>
          <w:sz w:val="24"/>
          <w:szCs w:val="24"/>
          <w:lang w:val="it-IT"/>
        </w:rPr>
        <w:t xml:space="preserve">i tassi di interesse bassi. Nei servizi assicurativi confermiamo i nostri </w:t>
      </w:r>
      <w:r w:rsidR="00310270" w:rsidRPr="001C0429">
        <w:rPr>
          <w:rFonts w:ascii="Arial" w:eastAsia="Arial" w:hAnsi="Arial" w:cs="Arial"/>
          <w:i/>
          <w:spacing w:val="-1"/>
          <w:sz w:val="24"/>
          <w:szCs w:val="24"/>
          <w:lang w:val="it-IT"/>
        </w:rPr>
        <w:t xml:space="preserve">ambiziosi </w:t>
      </w:r>
      <w:r w:rsidR="001C0429" w:rsidRPr="001C0429">
        <w:rPr>
          <w:rFonts w:ascii="Arial" w:eastAsia="Arial" w:hAnsi="Arial" w:cs="Arial"/>
          <w:i/>
          <w:spacing w:val="-1"/>
          <w:sz w:val="24"/>
          <w:szCs w:val="24"/>
          <w:lang w:val="it-IT"/>
        </w:rPr>
        <w:t>obiettivi per il 2021</w:t>
      </w:r>
      <w:r w:rsidR="00310270">
        <w:rPr>
          <w:rFonts w:ascii="Arial" w:eastAsia="Arial" w:hAnsi="Arial" w:cs="Arial"/>
          <w:i/>
          <w:spacing w:val="-1"/>
          <w:sz w:val="24"/>
          <w:szCs w:val="24"/>
          <w:lang w:val="it-IT"/>
        </w:rPr>
        <w:t>,</w:t>
      </w:r>
      <w:r w:rsidR="002D160F" w:rsidRPr="002D160F">
        <w:rPr>
          <w:rFonts w:ascii="Arial" w:eastAsia="Arial" w:hAnsi="Arial" w:cs="Arial"/>
          <w:i/>
          <w:spacing w:val="-1"/>
          <w:sz w:val="24"/>
          <w:szCs w:val="24"/>
          <w:lang w:val="it-IT"/>
        </w:rPr>
        <w:t xml:space="preserve">con il 66 per cento dei premi lordi </w:t>
      </w:r>
      <w:r w:rsidR="00C03754">
        <w:rPr>
          <w:rFonts w:ascii="Arial" w:eastAsia="Arial" w:hAnsi="Arial" w:cs="Arial"/>
          <w:i/>
          <w:spacing w:val="-1"/>
          <w:sz w:val="24"/>
          <w:szCs w:val="24"/>
          <w:lang w:val="it-IT"/>
        </w:rPr>
        <w:t xml:space="preserve">del comparto Vita </w:t>
      </w:r>
      <w:r w:rsidR="002D160F">
        <w:rPr>
          <w:rFonts w:ascii="Arial" w:eastAsia="Arial" w:hAnsi="Arial" w:cs="Arial"/>
          <w:i/>
          <w:spacing w:val="-1"/>
          <w:sz w:val="24"/>
          <w:szCs w:val="24"/>
          <w:lang w:val="it-IT"/>
        </w:rPr>
        <w:t>rinvenienti d</w:t>
      </w:r>
      <w:r w:rsidR="002D160F" w:rsidRPr="002D160F">
        <w:rPr>
          <w:rFonts w:ascii="Arial" w:eastAsia="Arial" w:hAnsi="Arial" w:cs="Arial"/>
          <w:i/>
          <w:spacing w:val="-1"/>
          <w:sz w:val="24"/>
          <w:szCs w:val="24"/>
          <w:lang w:val="it-IT"/>
        </w:rPr>
        <w:t>alla nostra offerta multiramo</w:t>
      </w:r>
      <w:r w:rsidR="002D160F">
        <w:rPr>
          <w:rFonts w:ascii="Arial" w:eastAsia="Arial" w:hAnsi="Arial" w:cs="Arial"/>
          <w:i/>
          <w:spacing w:val="-1"/>
          <w:sz w:val="24"/>
          <w:szCs w:val="24"/>
          <w:lang w:val="it-IT"/>
        </w:rPr>
        <w:t>.L</w:t>
      </w:r>
      <w:r w:rsidR="00A01182" w:rsidRPr="001C0429">
        <w:rPr>
          <w:rFonts w:ascii="Arial" w:eastAsia="Arial" w:hAnsi="Arial" w:cs="Arial"/>
          <w:i/>
          <w:spacing w:val="-1"/>
          <w:sz w:val="24"/>
          <w:szCs w:val="24"/>
          <w:lang w:val="it-IT"/>
        </w:rPr>
        <w:t>'avvi</w:t>
      </w:r>
      <w:r w:rsidR="00A01182">
        <w:rPr>
          <w:rFonts w:ascii="Arial" w:eastAsia="Arial" w:hAnsi="Arial" w:cs="Arial"/>
          <w:i/>
          <w:spacing w:val="-1"/>
          <w:sz w:val="24"/>
          <w:szCs w:val="24"/>
          <w:lang w:val="it-IT"/>
        </w:rPr>
        <w:t>ament</w:t>
      </w:r>
      <w:r w:rsidR="00A01182" w:rsidRPr="001C0429">
        <w:rPr>
          <w:rFonts w:ascii="Arial" w:eastAsia="Arial" w:hAnsi="Arial" w:cs="Arial"/>
          <w:i/>
          <w:spacing w:val="-1"/>
          <w:sz w:val="24"/>
          <w:szCs w:val="24"/>
          <w:lang w:val="it-IT"/>
        </w:rPr>
        <w:t xml:space="preserve">o del business </w:t>
      </w:r>
      <w:r w:rsidR="00A01182">
        <w:rPr>
          <w:rFonts w:ascii="Arial" w:eastAsia="Arial" w:hAnsi="Arial" w:cs="Arial"/>
          <w:i/>
          <w:spacing w:val="-1"/>
          <w:sz w:val="24"/>
          <w:szCs w:val="24"/>
          <w:lang w:val="it-IT"/>
        </w:rPr>
        <w:t>dell’</w:t>
      </w:r>
      <w:r w:rsidR="00A01182" w:rsidRPr="001C0429">
        <w:rPr>
          <w:rFonts w:ascii="Arial" w:eastAsia="Arial" w:hAnsi="Arial" w:cs="Arial"/>
          <w:i/>
          <w:spacing w:val="-1"/>
          <w:sz w:val="24"/>
          <w:szCs w:val="24"/>
          <w:lang w:val="it-IT"/>
        </w:rPr>
        <w:t>energ</w:t>
      </w:r>
      <w:r w:rsidR="00A01182">
        <w:rPr>
          <w:rFonts w:ascii="Arial" w:eastAsia="Arial" w:hAnsi="Arial" w:cs="Arial"/>
          <w:i/>
          <w:spacing w:val="-1"/>
          <w:sz w:val="24"/>
          <w:szCs w:val="24"/>
          <w:lang w:val="it-IT"/>
        </w:rPr>
        <w:t>ia</w:t>
      </w:r>
      <w:r w:rsidR="002D160F">
        <w:rPr>
          <w:rFonts w:ascii="Arial" w:eastAsia="Arial" w:hAnsi="Arial" w:cs="Arial"/>
          <w:i/>
          <w:spacing w:val="-1"/>
          <w:sz w:val="24"/>
          <w:szCs w:val="24"/>
          <w:lang w:val="it-IT"/>
        </w:rPr>
        <w:t>,</w:t>
      </w:r>
      <w:r w:rsidR="00310270">
        <w:rPr>
          <w:rFonts w:ascii="Arial" w:eastAsia="Arial" w:hAnsi="Arial" w:cs="Arial"/>
          <w:i/>
          <w:spacing w:val="-1"/>
          <w:sz w:val="24"/>
          <w:szCs w:val="24"/>
          <w:lang w:val="it-IT"/>
        </w:rPr>
        <w:t xml:space="preserve">nell’ambito </w:t>
      </w:r>
      <w:r w:rsidR="002D160F" w:rsidRPr="001C0429">
        <w:rPr>
          <w:rFonts w:ascii="Arial" w:eastAsia="Arial" w:hAnsi="Arial" w:cs="Arial"/>
          <w:i/>
          <w:spacing w:val="-1"/>
          <w:sz w:val="24"/>
          <w:szCs w:val="24"/>
          <w:lang w:val="it-IT"/>
        </w:rPr>
        <w:t xml:space="preserve">della nostra offerta digitale </w:t>
      </w:r>
      <w:r w:rsidR="002D160F">
        <w:rPr>
          <w:rFonts w:ascii="Arial" w:eastAsia="Arial" w:hAnsi="Arial" w:cs="Arial"/>
          <w:i/>
          <w:spacing w:val="-1"/>
          <w:sz w:val="24"/>
          <w:szCs w:val="24"/>
          <w:lang w:val="it-IT"/>
        </w:rPr>
        <w:t xml:space="preserve">e </w:t>
      </w:r>
      <w:r w:rsidR="002D160F" w:rsidRPr="001C0429">
        <w:rPr>
          <w:rFonts w:ascii="Arial" w:eastAsia="Arial" w:hAnsi="Arial" w:cs="Arial"/>
          <w:i/>
          <w:spacing w:val="-1"/>
          <w:sz w:val="24"/>
          <w:szCs w:val="24"/>
          <w:lang w:val="it-IT"/>
        </w:rPr>
        <w:t>di pagamenti</w:t>
      </w:r>
      <w:r w:rsidR="00C03754" w:rsidRPr="00C03754">
        <w:rPr>
          <w:rFonts w:ascii="Arial" w:eastAsia="Arial" w:hAnsi="Arial" w:cs="Arial"/>
          <w:i/>
          <w:spacing w:val="-1"/>
          <w:sz w:val="24"/>
          <w:szCs w:val="24"/>
          <w:lang w:val="it-IT"/>
        </w:rPr>
        <w:t>in costante crescita</w:t>
      </w:r>
      <w:r w:rsidR="002D160F">
        <w:rPr>
          <w:rFonts w:ascii="Arial" w:eastAsia="Arial" w:hAnsi="Arial" w:cs="Arial"/>
          <w:i/>
          <w:spacing w:val="-1"/>
          <w:sz w:val="24"/>
          <w:szCs w:val="24"/>
          <w:lang w:val="it-IT"/>
        </w:rPr>
        <w:t>,</w:t>
      </w:r>
      <w:r w:rsidR="00A01182" w:rsidRPr="001C0429">
        <w:rPr>
          <w:rFonts w:ascii="Arial" w:eastAsia="Arial" w:hAnsi="Arial" w:cs="Arial"/>
          <w:i/>
          <w:spacing w:val="-1"/>
          <w:sz w:val="24"/>
          <w:szCs w:val="24"/>
          <w:lang w:val="it-IT"/>
        </w:rPr>
        <w:t>sta procedendo in linea con l</w:t>
      </w:r>
      <w:r w:rsidR="00A01182">
        <w:rPr>
          <w:rFonts w:ascii="Arial" w:eastAsia="Arial" w:hAnsi="Arial" w:cs="Arial"/>
          <w:i/>
          <w:spacing w:val="-1"/>
          <w:sz w:val="24"/>
          <w:szCs w:val="24"/>
          <w:lang w:val="it-IT"/>
        </w:rPr>
        <w:t>e</w:t>
      </w:r>
      <w:r w:rsidR="00A01182" w:rsidRPr="001C0429">
        <w:rPr>
          <w:rFonts w:ascii="Arial" w:eastAsia="Arial" w:hAnsi="Arial" w:cs="Arial"/>
          <w:i/>
          <w:spacing w:val="-1"/>
          <w:sz w:val="24"/>
          <w:szCs w:val="24"/>
          <w:lang w:val="it-IT"/>
        </w:rPr>
        <w:t xml:space="preserve"> tempistic</w:t>
      </w:r>
      <w:r w:rsidR="00A01182">
        <w:rPr>
          <w:rFonts w:ascii="Arial" w:eastAsia="Arial" w:hAnsi="Arial" w:cs="Arial"/>
          <w:i/>
          <w:spacing w:val="-1"/>
          <w:sz w:val="24"/>
          <w:szCs w:val="24"/>
          <w:lang w:val="it-IT"/>
        </w:rPr>
        <w:t>he</w:t>
      </w:r>
      <w:r w:rsidR="00A01182" w:rsidRPr="001C0429">
        <w:rPr>
          <w:rFonts w:ascii="Arial" w:eastAsia="Arial" w:hAnsi="Arial" w:cs="Arial"/>
          <w:i/>
          <w:spacing w:val="-1"/>
          <w:sz w:val="24"/>
          <w:szCs w:val="24"/>
          <w:lang w:val="it-IT"/>
        </w:rPr>
        <w:t xml:space="preserve"> previst</w:t>
      </w:r>
      <w:r w:rsidR="00A01182">
        <w:rPr>
          <w:rFonts w:ascii="Arial" w:eastAsia="Arial" w:hAnsi="Arial" w:cs="Arial"/>
          <w:i/>
          <w:spacing w:val="-1"/>
          <w:sz w:val="24"/>
          <w:szCs w:val="24"/>
          <w:lang w:val="it-IT"/>
        </w:rPr>
        <w:t>e.</w:t>
      </w:r>
    </w:p>
    <w:p w:rsidR="002D160F" w:rsidRPr="002D160F" w:rsidRDefault="002D160F" w:rsidP="002D160F">
      <w:pPr>
        <w:spacing w:line="360" w:lineRule="auto"/>
        <w:ind w:right="142"/>
        <w:jc w:val="both"/>
        <w:rPr>
          <w:rFonts w:ascii="Arial" w:eastAsia="Arial" w:hAnsi="Arial" w:cs="Arial"/>
          <w:i/>
          <w:spacing w:val="-1"/>
          <w:sz w:val="24"/>
          <w:szCs w:val="24"/>
          <w:lang w:val="it-IT"/>
        </w:rPr>
      </w:pPr>
      <w:r>
        <w:rPr>
          <w:rFonts w:ascii="Arial" w:eastAsia="Arial" w:hAnsi="Arial" w:cs="Arial"/>
          <w:i/>
          <w:spacing w:val="-1"/>
          <w:sz w:val="24"/>
          <w:szCs w:val="24"/>
          <w:lang w:val="it-IT"/>
        </w:rPr>
        <w:t>Il successo ottenuto nell’</w:t>
      </w:r>
      <w:r w:rsidRPr="002D160F">
        <w:rPr>
          <w:rFonts w:ascii="Arial" w:eastAsia="Arial" w:hAnsi="Arial" w:cs="Arial"/>
          <w:i/>
          <w:spacing w:val="-1"/>
          <w:sz w:val="24"/>
          <w:szCs w:val="24"/>
          <w:lang w:val="it-IT"/>
        </w:rPr>
        <w:t>implementazione d</w:t>
      </w:r>
      <w:r>
        <w:rPr>
          <w:rFonts w:ascii="Arial" w:eastAsia="Arial" w:hAnsi="Arial" w:cs="Arial"/>
          <w:i/>
          <w:spacing w:val="-1"/>
          <w:sz w:val="24"/>
          <w:szCs w:val="24"/>
          <w:lang w:val="it-IT"/>
        </w:rPr>
        <w:t>el Piano “</w:t>
      </w:r>
      <w:r w:rsidRPr="002D160F">
        <w:rPr>
          <w:rFonts w:ascii="Arial" w:eastAsia="Arial" w:hAnsi="Arial" w:cs="Arial"/>
          <w:i/>
          <w:spacing w:val="-1"/>
          <w:sz w:val="24"/>
          <w:szCs w:val="24"/>
          <w:lang w:val="it-IT"/>
        </w:rPr>
        <w:t>24SI</w:t>
      </w:r>
      <w:r>
        <w:rPr>
          <w:rFonts w:ascii="Arial" w:eastAsia="Arial" w:hAnsi="Arial" w:cs="Arial"/>
          <w:i/>
          <w:spacing w:val="-1"/>
          <w:sz w:val="24"/>
          <w:szCs w:val="24"/>
          <w:lang w:val="it-IT"/>
        </w:rPr>
        <w:t>”</w:t>
      </w:r>
      <w:r w:rsidRPr="002D160F">
        <w:rPr>
          <w:rFonts w:ascii="Arial" w:eastAsia="Arial" w:hAnsi="Arial" w:cs="Arial"/>
          <w:i/>
          <w:spacing w:val="-1"/>
          <w:sz w:val="24"/>
          <w:szCs w:val="24"/>
          <w:lang w:val="it-IT"/>
        </w:rPr>
        <w:t xml:space="preserve"> è alla base dell'aggiornamento dell</w:t>
      </w:r>
      <w:r>
        <w:rPr>
          <w:rFonts w:ascii="Arial" w:eastAsia="Arial" w:hAnsi="Arial" w:cs="Arial"/>
          <w:i/>
          <w:spacing w:val="-1"/>
          <w:sz w:val="24"/>
          <w:szCs w:val="24"/>
          <w:lang w:val="it-IT"/>
        </w:rPr>
        <w:t>a</w:t>
      </w:r>
      <w:r w:rsidRPr="002D160F">
        <w:rPr>
          <w:rFonts w:ascii="Arial" w:eastAsia="Arial" w:hAnsi="Arial" w:cs="Arial"/>
          <w:i/>
          <w:spacing w:val="-1"/>
          <w:sz w:val="24"/>
          <w:szCs w:val="24"/>
          <w:lang w:val="it-IT"/>
        </w:rPr>
        <w:t xml:space="preserve"> nostr</w:t>
      </w:r>
      <w:r>
        <w:rPr>
          <w:rFonts w:ascii="Arial" w:eastAsia="Arial" w:hAnsi="Arial" w:cs="Arial"/>
          <w:i/>
          <w:spacing w:val="-1"/>
          <w:sz w:val="24"/>
          <w:szCs w:val="24"/>
          <w:lang w:val="it-IT"/>
        </w:rPr>
        <w:t>aguidance</w:t>
      </w:r>
      <w:r w:rsidRPr="002D160F">
        <w:rPr>
          <w:rFonts w:ascii="Arial" w:eastAsia="Arial" w:hAnsi="Arial" w:cs="Arial"/>
          <w:i/>
          <w:spacing w:val="-1"/>
          <w:sz w:val="24"/>
          <w:szCs w:val="24"/>
          <w:lang w:val="it-IT"/>
        </w:rPr>
        <w:t xml:space="preserve">per il 2021. </w:t>
      </w:r>
      <w:r>
        <w:rPr>
          <w:rFonts w:ascii="Arial" w:eastAsia="Arial" w:hAnsi="Arial" w:cs="Arial"/>
          <w:i/>
          <w:spacing w:val="-1"/>
          <w:sz w:val="24"/>
          <w:szCs w:val="24"/>
          <w:lang w:val="it-IT"/>
        </w:rPr>
        <w:t>P</w:t>
      </w:r>
      <w:r w:rsidRPr="00EC763C">
        <w:rPr>
          <w:rFonts w:ascii="Arial" w:eastAsia="Arial" w:hAnsi="Arial" w:cs="Arial"/>
          <w:i/>
          <w:spacing w:val="-1"/>
          <w:sz w:val="24"/>
          <w:szCs w:val="24"/>
          <w:lang w:val="it-IT"/>
        </w:rPr>
        <w:t xml:space="preserve">revediamo </w:t>
      </w:r>
      <w:r>
        <w:rPr>
          <w:rFonts w:ascii="Arial" w:eastAsia="Arial" w:hAnsi="Arial" w:cs="Arial"/>
          <w:i/>
          <w:spacing w:val="-1"/>
          <w:sz w:val="24"/>
          <w:szCs w:val="24"/>
          <w:lang w:val="it-IT"/>
        </w:rPr>
        <w:t xml:space="preserve">ora </w:t>
      </w:r>
      <w:r w:rsidRPr="00EC763C">
        <w:rPr>
          <w:rFonts w:ascii="Arial" w:eastAsia="Arial" w:hAnsi="Arial" w:cs="Arial"/>
          <w:i/>
          <w:spacing w:val="-1"/>
          <w:sz w:val="24"/>
          <w:szCs w:val="24"/>
          <w:lang w:val="it-IT"/>
        </w:rPr>
        <w:t>che i ricavi per l'intero anno aument</w:t>
      </w:r>
      <w:r>
        <w:rPr>
          <w:rFonts w:ascii="Arial" w:eastAsia="Arial" w:hAnsi="Arial" w:cs="Arial"/>
          <w:i/>
          <w:spacing w:val="-1"/>
          <w:sz w:val="24"/>
          <w:szCs w:val="24"/>
          <w:lang w:val="it-IT"/>
        </w:rPr>
        <w:t xml:space="preserve">ino </w:t>
      </w:r>
      <w:r w:rsidRPr="00EC763C">
        <w:rPr>
          <w:rFonts w:ascii="Arial" w:eastAsia="Arial" w:hAnsi="Arial" w:cs="Arial"/>
          <w:i/>
          <w:spacing w:val="-1"/>
          <w:sz w:val="24"/>
          <w:szCs w:val="24"/>
          <w:lang w:val="it-IT"/>
        </w:rPr>
        <w:t>di circa 100 milioni</w:t>
      </w:r>
      <w:r>
        <w:rPr>
          <w:rFonts w:ascii="Arial" w:eastAsia="Arial" w:hAnsi="Arial" w:cs="Arial"/>
          <w:i/>
          <w:spacing w:val="-1"/>
          <w:sz w:val="24"/>
          <w:szCs w:val="24"/>
          <w:lang w:val="it-IT"/>
        </w:rPr>
        <w:t xml:space="preserve"> di euro </w:t>
      </w:r>
      <w:r w:rsidRPr="002D160F">
        <w:rPr>
          <w:rFonts w:ascii="Arial" w:eastAsia="Arial" w:hAnsi="Arial" w:cs="Arial"/>
          <w:i/>
          <w:spacing w:val="-1"/>
          <w:sz w:val="24"/>
          <w:szCs w:val="24"/>
          <w:lang w:val="it-IT"/>
        </w:rPr>
        <w:t>rispetto al nostro obiettivo origina</w:t>
      </w:r>
      <w:r w:rsidR="00420EDF">
        <w:rPr>
          <w:rFonts w:ascii="Arial" w:eastAsia="Arial" w:hAnsi="Arial" w:cs="Arial"/>
          <w:i/>
          <w:spacing w:val="-1"/>
          <w:sz w:val="24"/>
          <w:szCs w:val="24"/>
          <w:lang w:val="it-IT"/>
        </w:rPr>
        <w:t>rio</w:t>
      </w:r>
      <w:r w:rsidRPr="00EC763C">
        <w:rPr>
          <w:rFonts w:ascii="Arial" w:eastAsia="Arial" w:hAnsi="Arial" w:cs="Arial"/>
          <w:i/>
          <w:spacing w:val="-1"/>
          <w:sz w:val="24"/>
          <w:szCs w:val="24"/>
          <w:lang w:val="it-IT"/>
        </w:rPr>
        <w:t xml:space="preserve">, riflettendo la </w:t>
      </w:r>
      <w:r>
        <w:rPr>
          <w:rFonts w:ascii="Arial" w:eastAsia="Arial" w:hAnsi="Arial" w:cs="Arial"/>
          <w:i/>
          <w:spacing w:val="-1"/>
          <w:sz w:val="24"/>
          <w:szCs w:val="24"/>
          <w:lang w:val="it-IT"/>
        </w:rPr>
        <w:t>solida</w:t>
      </w:r>
      <w:r w:rsidRPr="00EC763C">
        <w:rPr>
          <w:rFonts w:ascii="Arial" w:eastAsia="Arial" w:hAnsi="Arial" w:cs="Arial"/>
          <w:i/>
          <w:spacing w:val="-1"/>
          <w:sz w:val="24"/>
          <w:szCs w:val="24"/>
          <w:lang w:val="it-IT"/>
        </w:rPr>
        <w:t xml:space="preserve"> performance </w:t>
      </w:r>
      <w:r>
        <w:rPr>
          <w:rFonts w:ascii="Arial" w:eastAsia="Arial" w:hAnsi="Arial" w:cs="Arial"/>
          <w:i/>
          <w:spacing w:val="-1"/>
          <w:sz w:val="24"/>
          <w:szCs w:val="24"/>
          <w:lang w:val="it-IT"/>
        </w:rPr>
        <w:t xml:space="preserve">da inizio anno </w:t>
      </w:r>
      <w:r w:rsidRPr="00EC763C">
        <w:rPr>
          <w:rFonts w:ascii="Arial" w:eastAsia="Arial" w:hAnsi="Arial" w:cs="Arial"/>
          <w:i/>
          <w:spacing w:val="-1"/>
          <w:sz w:val="24"/>
          <w:szCs w:val="24"/>
          <w:lang w:val="it-IT"/>
        </w:rPr>
        <w:t xml:space="preserve">e prospettive </w:t>
      </w:r>
      <w:r w:rsidR="00915D8D">
        <w:rPr>
          <w:rFonts w:ascii="Arial" w:eastAsia="Arial" w:hAnsi="Arial" w:cs="Arial"/>
          <w:i/>
          <w:spacing w:val="-1"/>
          <w:sz w:val="24"/>
          <w:szCs w:val="24"/>
          <w:lang w:val="it-IT"/>
        </w:rPr>
        <w:t xml:space="preserve">che rimarranno </w:t>
      </w:r>
      <w:r w:rsidR="00310270" w:rsidRPr="00EC763C">
        <w:rPr>
          <w:rFonts w:ascii="Arial" w:eastAsia="Arial" w:hAnsi="Arial" w:cs="Arial"/>
          <w:i/>
          <w:spacing w:val="-1"/>
          <w:sz w:val="24"/>
          <w:szCs w:val="24"/>
          <w:lang w:val="it-IT"/>
        </w:rPr>
        <w:t xml:space="preserve">buone </w:t>
      </w:r>
      <w:r w:rsidRPr="00EC763C">
        <w:rPr>
          <w:rFonts w:ascii="Arial" w:eastAsia="Arial" w:hAnsi="Arial" w:cs="Arial"/>
          <w:i/>
          <w:spacing w:val="-1"/>
          <w:sz w:val="24"/>
          <w:szCs w:val="24"/>
          <w:lang w:val="it-IT"/>
        </w:rPr>
        <w:t>per il resto dell'anno</w:t>
      </w:r>
      <w:r>
        <w:rPr>
          <w:rFonts w:ascii="Arial" w:eastAsia="Arial" w:hAnsi="Arial" w:cs="Arial"/>
          <w:i/>
          <w:spacing w:val="-1"/>
          <w:sz w:val="24"/>
          <w:szCs w:val="24"/>
          <w:lang w:val="it-IT"/>
        </w:rPr>
        <w:t xml:space="preserve">. </w:t>
      </w:r>
      <w:r w:rsidRPr="00EC763C">
        <w:rPr>
          <w:rFonts w:ascii="Arial" w:eastAsia="Arial" w:hAnsi="Arial" w:cs="Arial"/>
          <w:i/>
          <w:spacing w:val="-1"/>
          <w:sz w:val="24"/>
          <w:szCs w:val="24"/>
          <w:lang w:val="it-IT"/>
        </w:rPr>
        <w:t>Abbiamo continuato a</w:t>
      </w:r>
      <w:r>
        <w:rPr>
          <w:rFonts w:ascii="Arial" w:eastAsia="Arial" w:hAnsi="Arial" w:cs="Arial"/>
          <w:i/>
          <w:spacing w:val="-1"/>
          <w:sz w:val="24"/>
          <w:szCs w:val="24"/>
          <w:lang w:val="it-IT"/>
        </w:rPr>
        <w:t xml:space="preserve"> perseguire</w:t>
      </w:r>
      <w:r w:rsidRPr="00EC763C">
        <w:rPr>
          <w:rFonts w:ascii="Arial" w:eastAsia="Arial" w:hAnsi="Arial" w:cs="Arial"/>
          <w:i/>
          <w:spacing w:val="-1"/>
          <w:sz w:val="24"/>
          <w:szCs w:val="24"/>
          <w:lang w:val="it-IT"/>
        </w:rPr>
        <w:t xml:space="preserve"> un </w:t>
      </w:r>
      <w:r>
        <w:rPr>
          <w:rFonts w:ascii="Arial" w:eastAsia="Arial" w:hAnsi="Arial" w:cs="Arial"/>
          <w:i/>
          <w:spacing w:val="-1"/>
          <w:sz w:val="24"/>
          <w:szCs w:val="24"/>
          <w:lang w:val="it-IT"/>
        </w:rPr>
        <w:t>controllo</w:t>
      </w:r>
      <w:r w:rsidR="00915D8D">
        <w:rPr>
          <w:rFonts w:ascii="Arial" w:eastAsia="Arial" w:hAnsi="Arial" w:cs="Arial"/>
          <w:i/>
          <w:spacing w:val="-1"/>
          <w:sz w:val="24"/>
          <w:szCs w:val="24"/>
          <w:lang w:val="it-IT"/>
        </w:rPr>
        <w:t xml:space="preserve">attento </w:t>
      </w:r>
      <w:r w:rsidRPr="00EC763C">
        <w:rPr>
          <w:rFonts w:ascii="Arial" w:eastAsia="Arial" w:hAnsi="Arial" w:cs="Arial"/>
          <w:i/>
          <w:spacing w:val="-1"/>
          <w:sz w:val="24"/>
          <w:szCs w:val="24"/>
          <w:lang w:val="it-IT"/>
        </w:rPr>
        <w:t>dei costi nel corso dell'anno</w:t>
      </w:r>
      <w:r w:rsidR="00872E14">
        <w:rPr>
          <w:rFonts w:ascii="Arial" w:eastAsia="Arial" w:hAnsi="Arial" w:cs="Arial"/>
          <w:i/>
          <w:spacing w:val="-1"/>
          <w:sz w:val="24"/>
          <w:szCs w:val="24"/>
          <w:lang w:val="it-IT"/>
        </w:rPr>
        <w:t xml:space="preserve"> e ci attendiamo che i minori costi totali conducano ad </w:t>
      </w:r>
      <w:r w:rsidRPr="002D160F">
        <w:rPr>
          <w:rFonts w:ascii="Arial" w:eastAsia="Arial" w:hAnsi="Arial" w:cs="Arial"/>
          <w:i/>
          <w:spacing w:val="-1"/>
          <w:sz w:val="24"/>
          <w:szCs w:val="24"/>
          <w:lang w:val="it-IT"/>
        </w:rPr>
        <w:t xml:space="preserve">un </w:t>
      </w:r>
      <w:r w:rsidR="00CF1AFF">
        <w:rPr>
          <w:rFonts w:ascii="Arial" w:eastAsia="Arial" w:hAnsi="Arial" w:cs="Arial"/>
          <w:i/>
          <w:spacing w:val="-1"/>
          <w:sz w:val="24"/>
          <w:szCs w:val="24"/>
          <w:lang w:val="it-IT"/>
        </w:rPr>
        <w:t>risultato operativo (</w:t>
      </w:r>
      <w:r w:rsidR="00CF1AFF" w:rsidRPr="00EC763C">
        <w:rPr>
          <w:rFonts w:ascii="Arial" w:eastAsia="Arial" w:hAnsi="Arial" w:cs="Arial"/>
          <w:i/>
          <w:spacing w:val="-1"/>
          <w:sz w:val="24"/>
          <w:szCs w:val="24"/>
          <w:lang w:val="it-IT"/>
        </w:rPr>
        <w:t>EBIT</w:t>
      </w:r>
      <w:r w:rsidR="00CF1AFF">
        <w:rPr>
          <w:rFonts w:ascii="Arial" w:eastAsia="Arial" w:hAnsi="Arial" w:cs="Arial"/>
          <w:i/>
          <w:spacing w:val="-1"/>
          <w:sz w:val="24"/>
          <w:szCs w:val="24"/>
          <w:lang w:val="it-IT"/>
        </w:rPr>
        <w:t>)</w:t>
      </w:r>
      <w:r w:rsidR="00CF1AFF" w:rsidRPr="00EC763C">
        <w:rPr>
          <w:rFonts w:ascii="Arial" w:eastAsia="Arial" w:hAnsi="Arial" w:cs="Arial"/>
          <w:i/>
          <w:spacing w:val="-1"/>
          <w:sz w:val="24"/>
          <w:szCs w:val="24"/>
          <w:lang w:val="it-IT"/>
        </w:rPr>
        <w:t xml:space="preserve"> di circa</w:t>
      </w:r>
      <w:r w:rsidRPr="002D160F">
        <w:rPr>
          <w:rFonts w:ascii="Arial" w:eastAsia="Arial" w:hAnsi="Arial" w:cs="Arial"/>
          <w:i/>
          <w:spacing w:val="-1"/>
          <w:sz w:val="24"/>
          <w:szCs w:val="24"/>
          <w:lang w:val="it-IT"/>
        </w:rPr>
        <w:t>1,8 miliardi di euro, rispetto al nostro obiettivo iniziale di 1,7 miliardi di euro. L</w:t>
      </w:r>
      <w:r w:rsidR="00915D8D">
        <w:rPr>
          <w:rFonts w:ascii="Arial" w:eastAsia="Arial" w:hAnsi="Arial" w:cs="Arial"/>
          <w:i/>
          <w:spacing w:val="-1"/>
          <w:sz w:val="24"/>
          <w:szCs w:val="24"/>
          <w:lang w:val="it-IT"/>
        </w:rPr>
        <w:t>a previsione aggiornata sull’</w:t>
      </w:r>
      <w:r w:rsidRPr="002D160F">
        <w:rPr>
          <w:rFonts w:ascii="Arial" w:eastAsia="Arial" w:hAnsi="Arial" w:cs="Arial"/>
          <w:i/>
          <w:spacing w:val="-1"/>
          <w:sz w:val="24"/>
          <w:szCs w:val="24"/>
          <w:lang w:val="it-IT"/>
        </w:rPr>
        <w:t xml:space="preserve">utile netto si attesta </w:t>
      </w:r>
      <w:r w:rsidR="00310270">
        <w:rPr>
          <w:rFonts w:ascii="Arial" w:eastAsia="Arial" w:hAnsi="Arial" w:cs="Arial"/>
          <w:i/>
          <w:spacing w:val="-1"/>
          <w:sz w:val="24"/>
          <w:szCs w:val="24"/>
          <w:lang w:val="it-IT"/>
        </w:rPr>
        <w:t xml:space="preserve">ora </w:t>
      </w:r>
      <w:r w:rsidRPr="002D160F">
        <w:rPr>
          <w:rFonts w:ascii="Arial" w:eastAsia="Arial" w:hAnsi="Arial" w:cs="Arial"/>
          <w:i/>
          <w:spacing w:val="-1"/>
          <w:sz w:val="24"/>
          <w:szCs w:val="24"/>
          <w:lang w:val="it-IT"/>
        </w:rPr>
        <w:t xml:space="preserve">a circa 1,3 miliardi di euro rispetto alla nostra precedente </w:t>
      </w:r>
      <w:r w:rsidR="00CF1AFF">
        <w:rPr>
          <w:rFonts w:ascii="Arial" w:eastAsia="Arial" w:hAnsi="Arial" w:cs="Arial"/>
          <w:i/>
          <w:spacing w:val="-1"/>
          <w:sz w:val="24"/>
          <w:szCs w:val="24"/>
          <w:lang w:val="it-IT"/>
        </w:rPr>
        <w:t>indicazione nella guidance</w:t>
      </w:r>
      <w:r w:rsidRPr="002D160F">
        <w:rPr>
          <w:rFonts w:ascii="Arial" w:eastAsia="Arial" w:hAnsi="Arial" w:cs="Arial"/>
          <w:i/>
          <w:spacing w:val="-1"/>
          <w:sz w:val="24"/>
          <w:szCs w:val="24"/>
          <w:lang w:val="it-IT"/>
        </w:rPr>
        <w:t>di 1,2 miliardi di euro</w:t>
      </w:r>
      <w:r w:rsidR="004A523A">
        <w:rPr>
          <w:rFonts w:ascii="Arial" w:eastAsia="Arial" w:hAnsi="Arial" w:cs="Arial"/>
          <w:i/>
          <w:spacing w:val="-1"/>
          <w:sz w:val="24"/>
          <w:szCs w:val="24"/>
          <w:lang w:val="it-IT"/>
        </w:rPr>
        <w:t>, escludendo la rivalutazione di SIA</w:t>
      </w:r>
      <w:r w:rsidRPr="002D160F">
        <w:rPr>
          <w:rFonts w:ascii="Arial" w:eastAsia="Arial" w:hAnsi="Arial" w:cs="Arial"/>
          <w:i/>
          <w:spacing w:val="-1"/>
          <w:sz w:val="24"/>
          <w:szCs w:val="24"/>
          <w:lang w:val="it-IT"/>
        </w:rPr>
        <w:t>.</w:t>
      </w:r>
    </w:p>
    <w:p w:rsidR="002D160F" w:rsidRDefault="002D160F" w:rsidP="002D160F">
      <w:pPr>
        <w:spacing w:line="360" w:lineRule="auto"/>
        <w:ind w:right="142"/>
        <w:jc w:val="both"/>
        <w:rPr>
          <w:rFonts w:ascii="Arial" w:eastAsia="Arial" w:hAnsi="Arial" w:cs="Arial"/>
          <w:i/>
          <w:spacing w:val="-1"/>
          <w:sz w:val="24"/>
          <w:szCs w:val="24"/>
          <w:lang w:val="it-IT"/>
        </w:rPr>
      </w:pPr>
      <w:r w:rsidRPr="002D160F">
        <w:rPr>
          <w:rFonts w:ascii="Arial" w:eastAsia="Arial" w:hAnsi="Arial" w:cs="Arial"/>
          <w:i/>
          <w:spacing w:val="-1"/>
          <w:sz w:val="24"/>
          <w:szCs w:val="24"/>
          <w:lang w:val="it-IT"/>
        </w:rPr>
        <w:t>Dal lancio d</w:t>
      </w:r>
      <w:r w:rsidR="008D794F">
        <w:rPr>
          <w:rFonts w:ascii="Arial" w:eastAsia="Arial" w:hAnsi="Arial" w:cs="Arial"/>
          <w:i/>
          <w:spacing w:val="-1"/>
          <w:sz w:val="24"/>
          <w:szCs w:val="24"/>
          <w:lang w:val="it-IT"/>
        </w:rPr>
        <w:t>el Piano“</w:t>
      </w:r>
      <w:r w:rsidRPr="002D160F">
        <w:rPr>
          <w:rFonts w:ascii="Arial" w:eastAsia="Arial" w:hAnsi="Arial" w:cs="Arial"/>
          <w:i/>
          <w:spacing w:val="-1"/>
          <w:sz w:val="24"/>
          <w:szCs w:val="24"/>
          <w:lang w:val="it-IT"/>
        </w:rPr>
        <w:t>24SI</w:t>
      </w:r>
      <w:r w:rsidR="008D794F">
        <w:rPr>
          <w:rFonts w:ascii="Arial" w:eastAsia="Arial" w:hAnsi="Arial" w:cs="Arial"/>
          <w:i/>
          <w:spacing w:val="-1"/>
          <w:sz w:val="24"/>
          <w:szCs w:val="24"/>
          <w:lang w:val="it-IT"/>
        </w:rPr>
        <w:t>”</w:t>
      </w:r>
      <w:r w:rsidRPr="002D160F">
        <w:rPr>
          <w:rFonts w:ascii="Arial" w:eastAsia="Arial" w:hAnsi="Arial" w:cs="Arial"/>
          <w:i/>
          <w:spacing w:val="-1"/>
          <w:sz w:val="24"/>
          <w:szCs w:val="24"/>
          <w:lang w:val="it-IT"/>
        </w:rPr>
        <w:t xml:space="preserve">, sono state </w:t>
      </w:r>
      <w:r w:rsidR="00310270">
        <w:rPr>
          <w:rFonts w:ascii="Arial" w:eastAsia="Arial" w:hAnsi="Arial" w:cs="Arial"/>
          <w:i/>
          <w:spacing w:val="-1"/>
          <w:sz w:val="24"/>
          <w:szCs w:val="24"/>
          <w:lang w:val="it-IT"/>
        </w:rPr>
        <w:t xml:space="preserve">avviate </w:t>
      </w:r>
      <w:r w:rsidR="00872E14">
        <w:rPr>
          <w:rFonts w:ascii="Arial" w:eastAsia="Arial" w:hAnsi="Arial" w:cs="Arial"/>
          <w:i/>
          <w:spacing w:val="-1"/>
          <w:sz w:val="24"/>
          <w:szCs w:val="24"/>
          <w:lang w:val="it-IT"/>
        </w:rPr>
        <w:t>diverse</w:t>
      </w:r>
      <w:r w:rsidRPr="002D160F">
        <w:rPr>
          <w:rFonts w:ascii="Arial" w:eastAsia="Arial" w:hAnsi="Arial" w:cs="Arial"/>
          <w:i/>
          <w:spacing w:val="-1"/>
          <w:sz w:val="24"/>
          <w:szCs w:val="24"/>
          <w:lang w:val="it-IT"/>
        </w:rPr>
        <w:t xml:space="preserve"> iniziative sia all'interno del Gruppo che all'esterno, aprendo la strada a un'implementazione di successo del piano, riducendo il rischio di </w:t>
      </w:r>
      <w:r w:rsidR="00CF1AFF">
        <w:rPr>
          <w:rFonts w:ascii="Arial" w:eastAsia="Arial" w:hAnsi="Arial" w:cs="Arial"/>
          <w:i/>
          <w:spacing w:val="-1"/>
          <w:sz w:val="24"/>
          <w:szCs w:val="24"/>
          <w:lang w:val="it-IT"/>
        </w:rPr>
        <w:t xml:space="preserve">executional fine di </w:t>
      </w:r>
      <w:r w:rsidRPr="002D160F">
        <w:rPr>
          <w:rFonts w:ascii="Arial" w:eastAsia="Arial" w:hAnsi="Arial" w:cs="Arial"/>
          <w:i/>
          <w:spacing w:val="-1"/>
          <w:sz w:val="24"/>
          <w:szCs w:val="24"/>
          <w:lang w:val="it-IT"/>
        </w:rPr>
        <w:t>concentrarsi su</w:t>
      </w:r>
      <w:r w:rsidR="00CF1AFF">
        <w:rPr>
          <w:rFonts w:ascii="Arial" w:eastAsia="Arial" w:hAnsi="Arial" w:cs="Arial"/>
          <w:i/>
          <w:spacing w:val="-1"/>
          <w:sz w:val="24"/>
          <w:szCs w:val="24"/>
          <w:lang w:val="it-IT"/>
        </w:rPr>
        <w:t>lle</w:t>
      </w:r>
      <w:r w:rsidRPr="002D160F">
        <w:rPr>
          <w:rFonts w:ascii="Arial" w:eastAsia="Arial" w:hAnsi="Arial" w:cs="Arial"/>
          <w:i/>
          <w:spacing w:val="-1"/>
          <w:sz w:val="24"/>
          <w:szCs w:val="24"/>
          <w:lang w:val="it-IT"/>
        </w:rPr>
        <w:t xml:space="preserve"> priorità a più lungo termine.</w:t>
      </w:r>
    </w:p>
    <w:p w:rsidR="00CF1AFF" w:rsidRDefault="000A3463" w:rsidP="002D160F">
      <w:pPr>
        <w:spacing w:line="360" w:lineRule="auto"/>
        <w:ind w:right="142"/>
        <w:jc w:val="both"/>
        <w:rPr>
          <w:rFonts w:ascii="Arial" w:eastAsia="Arial" w:hAnsi="Arial" w:cs="Arial"/>
          <w:i/>
          <w:spacing w:val="-1"/>
          <w:sz w:val="24"/>
          <w:szCs w:val="24"/>
          <w:lang w:val="it-IT"/>
        </w:rPr>
      </w:pPr>
      <w:r w:rsidRPr="000A3463">
        <w:rPr>
          <w:rFonts w:ascii="Arial" w:eastAsia="Arial" w:hAnsi="Arial" w:cs="Arial"/>
          <w:i/>
          <w:spacing w:val="-1"/>
          <w:sz w:val="24"/>
          <w:szCs w:val="24"/>
          <w:lang w:val="it-IT"/>
        </w:rPr>
        <w:lastRenderedPageBreak/>
        <w:t>Abbiamo concordato con il Governo un nuovo servizio universale</w:t>
      </w:r>
      <w:r>
        <w:rPr>
          <w:rFonts w:ascii="Arial" w:eastAsia="Arial" w:hAnsi="Arial" w:cs="Arial"/>
          <w:i/>
          <w:spacing w:val="-1"/>
          <w:sz w:val="24"/>
          <w:szCs w:val="24"/>
          <w:lang w:val="it-IT"/>
        </w:rPr>
        <w:t>; confermat</w:t>
      </w:r>
      <w:r w:rsidR="00915D8D">
        <w:rPr>
          <w:rFonts w:ascii="Arial" w:eastAsia="Arial" w:hAnsi="Arial" w:cs="Arial"/>
          <w:i/>
          <w:spacing w:val="-1"/>
          <w:sz w:val="24"/>
          <w:szCs w:val="24"/>
          <w:lang w:val="it-IT"/>
        </w:rPr>
        <w:t>o</w:t>
      </w:r>
      <w:r>
        <w:rPr>
          <w:rFonts w:ascii="Arial" w:eastAsia="Arial" w:hAnsi="Arial" w:cs="Arial"/>
          <w:i/>
          <w:spacing w:val="-1"/>
          <w:sz w:val="24"/>
          <w:szCs w:val="24"/>
          <w:lang w:val="it-IT"/>
        </w:rPr>
        <w:t xml:space="preserve"> la partnership di lungo termine nell’e-commerce con Amazon; rafforzat</w:t>
      </w:r>
      <w:r w:rsidR="00915D8D">
        <w:rPr>
          <w:rFonts w:ascii="Arial" w:eastAsia="Arial" w:hAnsi="Arial" w:cs="Arial"/>
          <w:i/>
          <w:spacing w:val="-1"/>
          <w:sz w:val="24"/>
          <w:szCs w:val="24"/>
          <w:lang w:val="it-IT"/>
        </w:rPr>
        <w:t>o</w:t>
      </w:r>
      <w:r>
        <w:rPr>
          <w:rFonts w:ascii="Arial" w:eastAsia="Arial" w:hAnsi="Arial" w:cs="Arial"/>
          <w:i/>
          <w:spacing w:val="-1"/>
          <w:sz w:val="24"/>
          <w:szCs w:val="24"/>
          <w:lang w:val="it-IT"/>
        </w:rPr>
        <w:t xml:space="preserve"> la relazione con la nostra forza lavoro con un nuovo contratto </w:t>
      </w:r>
      <w:r w:rsidR="00420EDF">
        <w:rPr>
          <w:rFonts w:ascii="Arial" w:eastAsia="Arial" w:hAnsi="Arial" w:cs="Arial"/>
          <w:i/>
          <w:spacing w:val="-1"/>
          <w:sz w:val="24"/>
          <w:szCs w:val="24"/>
          <w:lang w:val="it-IT"/>
        </w:rPr>
        <w:t>collettivo</w:t>
      </w:r>
      <w:r>
        <w:rPr>
          <w:rFonts w:ascii="Arial" w:eastAsia="Arial" w:hAnsi="Arial" w:cs="Arial"/>
          <w:i/>
          <w:spacing w:val="-1"/>
          <w:sz w:val="24"/>
          <w:szCs w:val="24"/>
          <w:lang w:val="it-IT"/>
        </w:rPr>
        <w:t xml:space="preserve">; </w:t>
      </w:r>
      <w:r w:rsidRPr="000A3463">
        <w:rPr>
          <w:rFonts w:ascii="Arial" w:eastAsia="Arial" w:hAnsi="Arial" w:cs="Arial"/>
          <w:i/>
          <w:spacing w:val="-1"/>
          <w:sz w:val="24"/>
          <w:szCs w:val="24"/>
          <w:lang w:val="it-IT"/>
        </w:rPr>
        <w:t xml:space="preserve">continuato il nostro impegno </w:t>
      </w:r>
      <w:r>
        <w:rPr>
          <w:rFonts w:ascii="Arial" w:eastAsia="Arial" w:hAnsi="Arial" w:cs="Arial"/>
          <w:i/>
          <w:spacing w:val="-1"/>
          <w:sz w:val="24"/>
          <w:szCs w:val="24"/>
          <w:lang w:val="it-IT"/>
        </w:rPr>
        <w:t>nel</w:t>
      </w:r>
      <w:r w:rsidRPr="000A3463">
        <w:rPr>
          <w:rFonts w:ascii="Arial" w:eastAsia="Arial" w:hAnsi="Arial" w:cs="Arial"/>
          <w:i/>
          <w:spacing w:val="-1"/>
          <w:sz w:val="24"/>
          <w:szCs w:val="24"/>
          <w:lang w:val="it-IT"/>
        </w:rPr>
        <w:t xml:space="preserve">la distribuzione del </w:t>
      </w:r>
      <w:r w:rsidR="00420EDF">
        <w:rPr>
          <w:rFonts w:ascii="Arial" w:eastAsia="Arial" w:hAnsi="Arial" w:cs="Arial"/>
          <w:i/>
          <w:spacing w:val="-1"/>
          <w:sz w:val="24"/>
          <w:szCs w:val="24"/>
          <w:lang w:val="it-IT"/>
        </w:rPr>
        <w:t>r</w:t>
      </w:r>
      <w:r w:rsidRPr="000A3463">
        <w:rPr>
          <w:rFonts w:ascii="Arial" w:eastAsia="Arial" w:hAnsi="Arial" w:cs="Arial"/>
          <w:i/>
          <w:spacing w:val="-1"/>
          <w:sz w:val="24"/>
          <w:szCs w:val="24"/>
          <w:lang w:val="it-IT"/>
        </w:rPr>
        <w:t xml:space="preserve">isparmio postale, </w:t>
      </w:r>
      <w:r w:rsidR="00915D8D">
        <w:rPr>
          <w:rFonts w:ascii="Arial" w:eastAsia="Arial" w:hAnsi="Arial" w:cs="Arial"/>
          <w:i/>
          <w:spacing w:val="-1"/>
          <w:sz w:val="24"/>
          <w:szCs w:val="24"/>
          <w:lang w:val="it-IT"/>
        </w:rPr>
        <w:t xml:space="preserve">che si conferma essere </w:t>
      </w:r>
      <w:r w:rsidRPr="000A3463">
        <w:rPr>
          <w:rFonts w:ascii="Arial" w:eastAsia="Arial" w:hAnsi="Arial" w:cs="Arial"/>
          <w:i/>
          <w:spacing w:val="-1"/>
          <w:sz w:val="24"/>
          <w:szCs w:val="24"/>
          <w:lang w:val="it-IT"/>
        </w:rPr>
        <w:t xml:space="preserve">la più stabile fonte di finanziamento per il </w:t>
      </w:r>
      <w:r w:rsidR="00B415FF">
        <w:rPr>
          <w:rFonts w:ascii="Arial" w:eastAsia="Arial" w:hAnsi="Arial" w:cs="Arial"/>
          <w:i/>
          <w:spacing w:val="-1"/>
          <w:sz w:val="24"/>
          <w:szCs w:val="24"/>
          <w:lang w:val="it-IT"/>
        </w:rPr>
        <w:t>G</w:t>
      </w:r>
      <w:r w:rsidRPr="000A3463">
        <w:rPr>
          <w:rFonts w:ascii="Arial" w:eastAsia="Arial" w:hAnsi="Arial" w:cs="Arial"/>
          <w:i/>
          <w:spacing w:val="-1"/>
          <w:sz w:val="24"/>
          <w:szCs w:val="24"/>
          <w:lang w:val="it-IT"/>
        </w:rPr>
        <w:t>overno</w:t>
      </w:r>
      <w:r w:rsidR="00915D8D">
        <w:rPr>
          <w:rFonts w:ascii="Arial" w:eastAsia="Arial" w:hAnsi="Arial" w:cs="Arial"/>
          <w:i/>
          <w:spacing w:val="-1"/>
          <w:sz w:val="24"/>
          <w:szCs w:val="24"/>
          <w:lang w:val="it-IT"/>
        </w:rPr>
        <w:t xml:space="preserve">presso la clientela retail; abbiamo, inoltre, colto </w:t>
      </w:r>
      <w:r w:rsidRPr="000A3463">
        <w:rPr>
          <w:rFonts w:ascii="Arial" w:eastAsia="Arial" w:hAnsi="Arial" w:cs="Arial"/>
          <w:i/>
          <w:spacing w:val="-1"/>
          <w:sz w:val="24"/>
          <w:szCs w:val="24"/>
          <w:lang w:val="it-IT"/>
        </w:rPr>
        <w:t xml:space="preserve">nuove opportunità di business </w:t>
      </w:r>
      <w:r>
        <w:rPr>
          <w:rFonts w:ascii="Arial" w:eastAsia="Arial" w:hAnsi="Arial" w:cs="Arial"/>
          <w:i/>
          <w:spacing w:val="-1"/>
          <w:sz w:val="24"/>
          <w:szCs w:val="24"/>
          <w:lang w:val="it-IT"/>
        </w:rPr>
        <w:t xml:space="preserve">tra cui </w:t>
      </w:r>
      <w:r w:rsidRPr="000A3463">
        <w:rPr>
          <w:rFonts w:ascii="Arial" w:eastAsia="Arial" w:hAnsi="Arial" w:cs="Arial"/>
          <w:i/>
          <w:spacing w:val="-1"/>
          <w:sz w:val="24"/>
          <w:szCs w:val="24"/>
          <w:lang w:val="it-IT"/>
        </w:rPr>
        <w:t>l'acquisto di crediti d'imposta</w:t>
      </w:r>
      <w:r w:rsidR="00420EDF">
        <w:rPr>
          <w:rFonts w:ascii="Arial" w:eastAsia="Arial" w:hAnsi="Arial" w:cs="Arial"/>
          <w:i/>
          <w:spacing w:val="-1"/>
          <w:sz w:val="24"/>
          <w:szCs w:val="24"/>
          <w:lang w:val="it-IT"/>
        </w:rPr>
        <w:t xml:space="preserve">; </w:t>
      </w:r>
      <w:r w:rsidRPr="000A3463">
        <w:rPr>
          <w:rFonts w:ascii="Arial" w:eastAsia="Arial" w:hAnsi="Arial" w:cs="Arial"/>
          <w:i/>
          <w:spacing w:val="-1"/>
          <w:sz w:val="24"/>
          <w:szCs w:val="24"/>
          <w:lang w:val="it-IT"/>
        </w:rPr>
        <w:t xml:space="preserve">stiamo svolgendo un ruolo chiave all'interno di Polis come parte del </w:t>
      </w:r>
      <w:r w:rsidR="00FC6904">
        <w:rPr>
          <w:rFonts w:ascii="Arial" w:eastAsia="Arial" w:hAnsi="Arial" w:cs="Arial"/>
          <w:i/>
          <w:spacing w:val="-1"/>
          <w:sz w:val="24"/>
          <w:szCs w:val="24"/>
          <w:lang w:val="it-IT"/>
        </w:rPr>
        <w:t>Piano Nazionale di Ripresa e Resilienza (PNRR) italiano</w:t>
      </w:r>
      <w:r w:rsidRPr="000A3463">
        <w:rPr>
          <w:rFonts w:ascii="Arial" w:eastAsia="Arial" w:hAnsi="Arial" w:cs="Arial"/>
          <w:i/>
          <w:spacing w:val="-1"/>
          <w:sz w:val="24"/>
          <w:szCs w:val="24"/>
          <w:lang w:val="it-IT"/>
        </w:rPr>
        <w:t>.</w:t>
      </w:r>
    </w:p>
    <w:p w:rsidR="00CF1AFF" w:rsidRDefault="000A3463" w:rsidP="002D160F">
      <w:pPr>
        <w:spacing w:line="360" w:lineRule="auto"/>
        <w:ind w:right="142"/>
        <w:jc w:val="both"/>
        <w:rPr>
          <w:rFonts w:ascii="Arial" w:eastAsia="Arial" w:hAnsi="Arial" w:cs="Arial"/>
          <w:i/>
          <w:spacing w:val="-1"/>
          <w:sz w:val="24"/>
          <w:szCs w:val="24"/>
          <w:lang w:val="it-IT"/>
        </w:rPr>
      </w:pPr>
      <w:r>
        <w:rPr>
          <w:rFonts w:ascii="Arial" w:eastAsia="Arial" w:hAnsi="Arial" w:cs="Arial"/>
          <w:i/>
          <w:spacing w:val="-1"/>
          <w:sz w:val="24"/>
          <w:szCs w:val="24"/>
          <w:lang w:val="it-IT"/>
        </w:rPr>
        <w:t>Crediamo fermamente che queste siano le basi per Poste Italiane per continuare ad avere successo, anche oltre l’arco di piano.</w:t>
      </w:r>
    </w:p>
    <w:p w:rsidR="00915D8D" w:rsidRPr="0021357F" w:rsidRDefault="00A01182" w:rsidP="00D420D3">
      <w:pPr>
        <w:spacing w:line="360" w:lineRule="auto"/>
        <w:ind w:right="142"/>
        <w:jc w:val="both"/>
        <w:rPr>
          <w:rFonts w:ascii="Arial" w:eastAsiaTheme="minorEastAsia" w:hAnsi="Arial" w:cs="Arial"/>
          <w:i/>
          <w:iCs/>
          <w:sz w:val="24"/>
          <w:szCs w:val="24"/>
          <w:lang w:val="it-IT"/>
        </w:rPr>
      </w:pPr>
      <w:r w:rsidRPr="00A01182">
        <w:rPr>
          <w:rFonts w:ascii="Arial" w:eastAsia="Arial" w:hAnsi="Arial" w:cs="Arial"/>
          <w:i/>
          <w:spacing w:val="-1"/>
          <w:sz w:val="24"/>
          <w:szCs w:val="24"/>
          <w:lang w:val="it-IT"/>
        </w:rPr>
        <w:t xml:space="preserve">Ogni giorno i clienti ci affidano </w:t>
      </w:r>
      <w:r>
        <w:rPr>
          <w:rFonts w:ascii="Arial" w:eastAsia="Arial" w:hAnsi="Arial" w:cs="Arial"/>
          <w:i/>
          <w:spacing w:val="-1"/>
          <w:sz w:val="24"/>
          <w:szCs w:val="24"/>
          <w:lang w:val="it-IT"/>
        </w:rPr>
        <w:t xml:space="preserve">sempre </w:t>
      </w:r>
      <w:r w:rsidRPr="00A01182">
        <w:rPr>
          <w:rFonts w:ascii="Arial" w:eastAsia="Arial" w:hAnsi="Arial" w:cs="Arial"/>
          <w:i/>
          <w:spacing w:val="-1"/>
          <w:sz w:val="24"/>
          <w:szCs w:val="24"/>
          <w:lang w:val="it-IT"/>
        </w:rPr>
        <w:t>più attività. Il nostro personale continua a svolgere un lavoro straordinario</w:t>
      </w:r>
      <w:r w:rsidR="00915D8D">
        <w:rPr>
          <w:rFonts w:ascii="Arial" w:eastAsia="Arial" w:hAnsi="Arial" w:cs="Arial"/>
          <w:i/>
          <w:spacing w:val="-1"/>
          <w:sz w:val="24"/>
          <w:szCs w:val="24"/>
          <w:lang w:val="it-IT"/>
        </w:rPr>
        <w:t xml:space="preserve">; </w:t>
      </w:r>
      <w:r w:rsidRPr="00A01182">
        <w:rPr>
          <w:rFonts w:ascii="Arial" w:eastAsia="Arial" w:hAnsi="Arial" w:cs="Arial"/>
          <w:i/>
          <w:spacing w:val="-1"/>
          <w:sz w:val="24"/>
          <w:szCs w:val="24"/>
          <w:lang w:val="it-IT"/>
        </w:rPr>
        <w:t xml:space="preserve">non potrei essere più orgoglioso di come si </w:t>
      </w:r>
      <w:r>
        <w:rPr>
          <w:rFonts w:ascii="Arial" w:eastAsia="Arial" w:hAnsi="Arial" w:cs="Arial"/>
          <w:i/>
          <w:spacing w:val="-1"/>
          <w:sz w:val="24"/>
          <w:szCs w:val="24"/>
          <w:lang w:val="it-IT"/>
        </w:rPr>
        <w:t xml:space="preserve">è </w:t>
      </w:r>
      <w:r w:rsidRPr="00A01182">
        <w:rPr>
          <w:rFonts w:ascii="Arial" w:eastAsia="Arial" w:hAnsi="Arial" w:cs="Arial"/>
          <w:i/>
          <w:spacing w:val="-1"/>
          <w:sz w:val="24"/>
          <w:szCs w:val="24"/>
          <w:lang w:val="it-IT"/>
        </w:rPr>
        <w:t>adoperat</w:t>
      </w:r>
      <w:r>
        <w:rPr>
          <w:rFonts w:ascii="Arial" w:eastAsia="Arial" w:hAnsi="Arial" w:cs="Arial"/>
          <w:i/>
          <w:spacing w:val="-1"/>
          <w:sz w:val="24"/>
          <w:szCs w:val="24"/>
          <w:lang w:val="it-IT"/>
        </w:rPr>
        <w:t>o</w:t>
      </w:r>
      <w:r w:rsidRPr="00A01182">
        <w:rPr>
          <w:rFonts w:ascii="Arial" w:eastAsia="Arial" w:hAnsi="Arial" w:cs="Arial"/>
          <w:i/>
          <w:spacing w:val="-1"/>
          <w:sz w:val="24"/>
          <w:szCs w:val="24"/>
          <w:lang w:val="it-IT"/>
        </w:rPr>
        <w:t xml:space="preserve"> per supportare i nostri clienti e </w:t>
      </w:r>
      <w:r w:rsidR="00CF1AFF">
        <w:rPr>
          <w:rFonts w:ascii="Arial" w:eastAsia="Arial" w:hAnsi="Arial" w:cs="Arial"/>
          <w:i/>
          <w:spacing w:val="-1"/>
          <w:sz w:val="24"/>
          <w:szCs w:val="24"/>
          <w:lang w:val="it-IT"/>
        </w:rPr>
        <w:t xml:space="preserve">di come abbia conseguito </w:t>
      </w:r>
      <w:r w:rsidR="00CF1AFF" w:rsidRPr="00A01182">
        <w:rPr>
          <w:rFonts w:ascii="Arial" w:eastAsia="Arial" w:hAnsi="Arial" w:cs="Arial"/>
          <w:i/>
          <w:spacing w:val="-1"/>
          <w:sz w:val="24"/>
          <w:szCs w:val="24"/>
          <w:lang w:val="it-IT"/>
        </w:rPr>
        <w:t xml:space="preserve">risultati </w:t>
      </w:r>
      <w:r w:rsidR="00CF1AFF">
        <w:rPr>
          <w:rFonts w:ascii="Arial" w:eastAsia="Arial" w:hAnsi="Arial" w:cs="Arial"/>
          <w:i/>
          <w:spacing w:val="-1"/>
          <w:sz w:val="24"/>
          <w:szCs w:val="24"/>
          <w:lang w:val="it-IT"/>
        </w:rPr>
        <w:t xml:space="preserve">così </w:t>
      </w:r>
      <w:r w:rsidR="00CF1AFF" w:rsidRPr="00A01182">
        <w:rPr>
          <w:rFonts w:ascii="Arial" w:eastAsia="Arial" w:hAnsi="Arial" w:cs="Arial"/>
          <w:i/>
          <w:spacing w:val="-1"/>
          <w:sz w:val="24"/>
          <w:szCs w:val="24"/>
          <w:lang w:val="it-IT"/>
        </w:rPr>
        <w:t>eccezionali</w:t>
      </w:r>
      <w:r w:rsidR="00CF1AFF">
        <w:rPr>
          <w:rFonts w:ascii="Arial" w:eastAsia="Arial" w:hAnsi="Arial" w:cs="Arial"/>
          <w:i/>
          <w:spacing w:val="-1"/>
          <w:sz w:val="24"/>
          <w:szCs w:val="24"/>
          <w:lang w:val="it-IT"/>
        </w:rPr>
        <w:t xml:space="preserve">in </w:t>
      </w:r>
      <w:r w:rsidR="00310270">
        <w:rPr>
          <w:rFonts w:ascii="Arial" w:eastAsia="Arial" w:hAnsi="Arial" w:cs="Arial"/>
          <w:i/>
          <w:spacing w:val="-1"/>
          <w:sz w:val="24"/>
          <w:szCs w:val="24"/>
          <w:lang w:val="it-IT"/>
        </w:rPr>
        <w:t xml:space="preserve">questo ultimo </w:t>
      </w:r>
      <w:r w:rsidR="00B11A3A">
        <w:rPr>
          <w:rFonts w:ascii="Arial" w:eastAsia="Arial" w:hAnsi="Arial" w:cs="Arial"/>
          <w:i/>
          <w:spacing w:val="-1"/>
          <w:sz w:val="24"/>
          <w:szCs w:val="24"/>
          <w:lang w:val="it-IT"/>
        </w:rPr>
        <w:t>trimestre</w:t>
      </w:r>
      <w:r w:rsidR="00420EDF">
        <w:rPr>
          <w:rFonts w:ascii="Arial" w:eastAsia="Arial" w:hAnsi="Arial" w:cs="Arial"/>
          <w:i/>
          <w:spacing w:val="-1"/>
          <w:sz w:val="24"/>
          <w:szCs w:val="24"/>
          <w:lang w:val="it-IT"/>
        </w:rPr>
        <w:t>.</w:t>
      </w:r>
    </w:p>
    <w:p w:rsidR="00511CF7" w:rsidRPr="0021357F" w:rsidRDefault="007957DA" w:rsidP="00D420D3">
      <w:pPr>
        <w:spacing w:line="360" w:lineRule="auto"/>
        <w:ind w:right="142"/>
        <w:jc w:val="both"/>
        <w:rPr>
          <w:rFonts w:ascii="Arial" w:eastAsiaTheme="minorEastAsia" w:hAnsi="Arial" w:cs="Arial"/>
          <w:i/>
          <w:iCs/>
          <w:sz w:val="24"/>
          <w:szCs w:val="24"/>
          <w:lang w:val="it-IT"/>
        </w:rPr>
      </w:pPr>
      <w:r w:rsidRPr="0021357F">
        <w:rPr>
          <w:rFonts w:ascii="Arial" w:eastAsiaTheme="minorEastAsia" w:hAnsi="Arial" w:cs="Arial"/>
          <w:i/>
          <w:iCs/>
          <w:sz w:val="24"/>
          <w:szCs w:val="24"/>
          <w:lang w:val="it-IT"/>
        </w:rPr>
        <w:t xml:space="preserve">Sono </w:t>
      </w:r>
      <w:r w:rsidR="00FC408E" w:rsidRPr="0021357F">
        <w:rPr>
          <w:rFonts w:ascii="Arial" w:eastAsiaTheme="minorEastAsia" w:hAnsi="Arial" w:cs="Arial"/>
          <w:i/>
          <w:iCs/>
          <w:sz w:val="24"/>
          <w:szCs w:val="24"/>
          <w:lang w:val="it-IT"/>
        </w:rPr>
        <w:t>fiero</w:t>
      </w:r>
      <w:r w:rsidRPr="0021357F">
        <w:rPr>
          <w:rFonts w:ascii="Arial" w:eastAsiaTheme="minorEastAsia" w:hAnsi="Arial" w:cs="Arial"/>
          <w:i/>
          <w:iCs/>
          <w:sz w:val="24"/>
          <w:szCs w:val="24"/>
          <w:lang w:val="it-IT"/>
        </w:rPr>
        <w:t xml:space="preserve"> del ruolo che Poste </w:t>
      </w:r>
      <w:r w:rsidR="00310270" w:rsidRPr="0021357F">
        <w:rPr>
          <w:rFonts w:ascii="Arial" w:eastAsiaTheme="minorEastAsia" w:hAnsi="Arial" w:cs="Arial"/>
          <w:i/>
          <w:iCs/>
          <w:sz w:val="24"/>
          <w:szCs w:val="24"/>
          <w:lang w:val="it-IT"/>
        </w:rPr>
        <w:t xml:space="preserve">Italiane </w:t>
      </w:r>
      <w:r w:rsidRPr="0021357F">
        <w:rPr>
          <w:rFonts w:ascii="Arial" w:eastAsiaTheme="minorEastAsia" w:hAnsi="Arial" w:cs="Arial"/>
          <w:i/>
          <w:iCs/>
          <w:sz w:val="24"/>
          <w:szCs w:val="24"/>
          <w:lang w:val="it-IT"/>
        </w:rPr>
        <w:t xml:space="preserve">continua a svolgere per il benessere economico del Paese e sono lieto che i nostri sforzi in ambito ESG siano stati </w:t>
      </w:r>
      <w:r w:rsidR="00511CF7" w:rsidRPr="0021357F">
        <w:rPr>
          <w:rFonts w:ascii="Arial" w:eastAsiaTheme="minorEastAsia" w:hAnsi="Arial" w:cs="Arial"/>
          <w:i/>
          <w:iCs/>
          <w:sz w:val="24"/>
          <w:szCs w:val="24"/>
          <w:lang w:val="it-IT"/>
        </w:rPr>
        <w:t>ripagati</w:t>
      </w:r>
      <w:r w:rsidRPr="0021357F">
        <w:rPr>
          <w:rFonts w:ascii="Arial" w:eastAsiaTheme="minorEastAsia" w:hAnsi="Arial" w:cs="Arial"/>
          <w:i/>
          <w:iCs/>
          <w:sz w:val="24"/>
          <w:szCs w:val="24"/>
          <w:lang w:val="it-IT"/>
        </w:rPr>
        <w:t>. Ad ottobre, infatti, ci siamo classificati al primo posto nell'ESG Overall Score di Vigeo-Eiris e siamo stati inclusi nel primo indice ESG (“ESG Index”) di Borsa Italiana.</w:t>
      </w:r>
    </w:p>
    <w:p w:rsidR="00B96FB1" w:rsidRPr="000F29BA" w:rsidRDefault="00B96FB1" w:rsidP="00D420D3">
      <w:pPr>
        <w:spacing w:line="360" w:lineRule="auto"/>
        <w:ind w:right="142"/>
        <w:jc w:val="both"/>
        <w:rPr>
          <w:rFonts w:ascii="Arial" w:eastAsiaTheme="minorEastAsia" w:hAnsi="Arial" w:cs="Arial"/>
          <w:i/>
          <w:iCs/>
          <w:sz w:val="24"/>
          <w:szCs w:val="24"/>
          <w:lang w:val="it-IT"/>
        </w:rPr>
      </w:pPr>
      <w:r w:rsidRPr="000F29BA">
        <w:rPr>
          <w:rFonts w:ascii="Arial" w:eastAsiaTheme="minorEastAsia" w:hAnsi="Arial" w:cs="Arial"/>
          <w:i/>
          <w:iCs/>
          <w:sz w:val="24"/>
          <w:szCs w:val="24"/>
          <w:lang w:val="it-IT"/>
        </w:rPr>
        <w:t xml:space="preserve">Gli impressionanti risultati di business </w:t>
      </w:r>
      <w:r w:rsidR="004157E6" w:rsidRPr="000F29BA">
        <w:rPr>
          <w:rFonts w:ascii="Arial" w:eastAsiaTheme="minorEastAsia" w:hAnsi="Arial" w:cs="Arial"/>
          <w:i/>
          <w:iCs/>
          <w:sz w:val="24"/>
          <w:szCs w:val="24"/>
          <w:lang w:val="it-IT"/>
        </w:rPr>
        <w:t>raggiunti</w:t>
      </w:r>
      <w:r w:rsidRPr="000F29BA">
        <w:rPr>
          <w:rFonts w:ascii="Arial" w:eastAsiaTheme="minorEastAsia" w:hAnsi="Arial" w:cs="Arial"/>
          <w:i/>
          <w:iCs/>
          <w:sz w:val="24"/>
          <w:szCs w:val="24"/>
          <w:lang w:val="it-IT"/>
        </w:rPr>
        <w:t xml:space="preserve"> ci consentono di confermare la nostra politica dei dividendi 2021, con</w:t>
      </w:r>
      <w:r w:rsidR="00915D8D" w:rsidRPr="000F29BA">
        <w:rPr>
          <w:rFonts w:ascii="Arial" w:eastAsiaTheme="minorEastAsia" w:hAnsi="Arial" w:cs="Arial"/>
          <w:i/>
          <w:iCs/>
          <w:sz w:val="24"/>
          <w:szCs w:val="24"/>
          <w:lang w:val="it-IT"/>
        </w:rPr>
        <w:t xml:space="preserve"> il </w:t>
      </w:r>
      <w:r w:rsidR="00915D8D">
        <w:rPr>
          <w:rFonts w:ascii="Arial" w:eastAsiaTheme="minorEastAsia" w:hAnsi="Arial" w:cs="Arial"/>
          <w:i/>
          <w:iCs/>
          <w:sz w:val="24"/>
          <w:szCs w:val="24"/>
          <w:lang w:val="it-IT"/>
        </w:rPr>
        <w:t>pagamento</w:t>
      </w:r>
      <w:r w:rsidRPr="000F29BA">
        <w:rPr>
          <w:rFonts w:ascii="Arial" w:eastAsiaTheme="minorEastAsia" w:hAnsi="Arial" w:cs="Arial"/>
          <w:i/>
          <w:iCs/>
          <w:sz w:val="24"/>
          <w:szCs w:val="24"/>
          <w:lang w:val="it-IT"/>
        </w:rPr>
        <w:t xml:space="preserve"> a novembre di un acconto sul </w:t>
      </w:r>
      <w:r w:rsidR="00CF1AFF" w:rsidRPr="000F29BA">
        <w:rPr>
          <w:rFonts w:ascii="Arial" w:eastAsiaTheme="minorEastAsia" w:hAnsi="Arial" w:cs="Arial"/>
          <w:i/>
          <w:iCs/>
          <w:sz w:val="24"/>
          <w:szCs w:val="24"/>
          <w:lang w:val="it-IT"/>
        </w:rPr>
        <w:t>dividendo di € 0,18</w:t>
      </w:r>
      <w:r w:rsidR="001F039C" w:rsidRPr="000F29BA">
        <w:rPr>
          <w:rFonts w:ascii="Arial" w:eastAsiaTheme="minorEastAsia" w:hAnsi="Arial" w:cs="Arial"/>
          <w:i/>
          <w:iCs/>
          <w:sz w:val="24"/>
          <w:szCs w:val="24"/>
          <w:lang w:val="it-IT"/>
        </w:rPr>
        <w:t>5</w:t>
      </w:r>
      <w:r w:rsidRPr="000F29BA">
        <w:rPr>
          <w:rFonts w:ascii="Arial" w:eastAsiaTheme="minorEastAsia" w:hAnsi="Arial" w:cs="Arial"/>
          <w:i/>
          <w:iCs/>
          <w:sz w:val="24"/>
          <w:szCs w:val="24"/>
          <w:lang w:val="it-IT"/>
        </w:rPr>
        <w:t>, che registra una crescita annua del 1</w:t>
      </w:r>
      <w:r w:rsidR="00CF1AFF" w:rsidRPr="000F29BA">
        <w:rPr>
          <w:rFonts w:ascii="Arial" w:eastAsiaTheme="minorEastAsia" w:hAnsi="Arial" w:cs="Arial"/>
          <w:i/>
          <w:iCs/>
          <w:sz w:val="24"/>
          <w:szCs w:val="24"/>
          <w:lang w:val="it-IT"/>
        </w:rPr>
        <w:t>4</w:t>
      </w:r>
      <w:r w:rsidRPr="000F29BA">
        <w:rPr>
          <w:rFonts w:ascii="Arial" w:eastAsiaTheme="minorEastAsia" w:hAnsi="Arial" w:cs="Arial"/>
          <w:i/>
          <w:iCs/>
          <w:sz w:val="24"/>
          <w:szCs w:val="24"/>
          <w:lang w:val="it-IT"/>
        </w:rPr>
        <w:t xml:space="preserve">%, </w:t>
      </w:r>
      <w:r w:rsidR="00D6224F" w:rsidRPr="000F29BA">
        <w:rPr>
          <w:rFonts w:ascii="Arial" w:eastAsiaTheme="minorEastAsia" w:hAnsi="Arial" w:cs="Arial"/>
          <w:i/>
          <w:iCs/>
          <w:sz w:val="24"/>
          <w:szCs w:val="24"/>
          <w:lang w:val="it-IT"/>
        </w:rPr>
        <w:t>r</w:t>
      </w:r>
      <w:r w:rsidRPr="000F29BA">
        <w:rPr>
          <w:rFonts w:ascii="Arial" w:eastAsiaTheme="minorEastAsia" w:hAnsi="Arial" w:cs="Arial"/>
          <w:i/>
          <w:iCs/>
          <w:sz w:val="24"/>
          <w:szCs w:val="24"/>
          <w:lang w:val="it-IT"/>
        </w:rPr>
        <w:t>iconosce</w:t>
      </w:r>
      <w:r w:rsidR="00310270" w:rsidRPr="000F29BA">
        <w:rPr>
          <w:rFonts w:ascii="Arial" w:eastAsiaTheme="minorEastAsia" w:hAnsi="Arial" w:cs="Arial"/>
          <w:i/>
          <w:iCs/>
          <w:sz w:val="24"/>
          <w:szCs w:val="24"/>
          <w:lang w:val="it-IT"/>
        </w:rPr>
        <w:t>ndo</w:t>
      </w:r>
      <w:r w:rsidR="00CF1AFF" w:rsidRPr="000F29BA">
        <w:rPr>
          <w:rFonts w:ascii="Arial" w:eastAsiaTheme="minorEastAsia" w:hAnsi="Arial" w:cs="Arial"/>
          <w:i/>
          <w:iCs/>
          <w:sz w:val="24"/>
          <w:szCs w:val="24"/>
          <w:lang w:val="it-IT"/>
        </w:rPr>
        <w:t xml:space="preserve">ancora una volta </w:t>
      </w:r>
      <w:r w:rsidRPr="000F29BA">
        <w:rPr>
          <w:rFonts w:ascii="Arial" w:eastAsiaTheme="minorEastAsia" w:hAnsi="Arial" w:cs="Arial"/>
          <w:i/>
          <w:iCs/>
          <w:sz w:val="24"/>
          <w:szCs w:val="24"/>
          <w:lang w:val="it-IT"/>
        </w:rPr>
        <w:t xml:space="preserve">ai nostri </w:t>
      </w:r>
      <w:r w:rsidR="00310270" w:rsidRPr="000F29BA">
        <w:rPr>
          <w:rFonts w:ascii="Arial" w:eastAsiaTheme="minorEastAsia" w:hAnsi="Arial" w:cs="Arial"/>
          <w:i/>
          <w:iCs/>
          <w:sz w:val="24"/>
          <w:szCs w:val="24"/>
          <w:lang w:val="it-IT"/>
        </w:rPr>
        <w:t xml:space="preserve">azionisti </w:t>
      </w:r>
      <w:r w:rsidRPr="000F29BA">
        <w:rPr>
          <w:rFonts w:ascii="Arial" w:eastAsiaTheme="minorEastAsia" w:hAnsi="Arial" w:cs="Arial"/>
          <w:i/>
          <w:iCs/>
          <w:sz w:val="24"/>
          <w:szCs w:val="24"/>
          <w:lang w:val="it-IT"/>
        </w:rPr>
        <w:t xml:space="preserve">un dividendo </w:t>
      </w:r>
      <w:r w:rsidR="00915D8D">
        <w:rPr>
          <w:rFonts w:ascii="Arial" w:eastAsiaTheme="minorEastAsia" w:hAnsi="Arial" w:cs="Arial"/>
          <w:i/>
          <w:iCs/>
          <w:sz w:val="24"/>
          <w:szCs w:val="24"/>
          <w:lang w:val="it-IT"/>
        </w:rPr>
        <w:t xml:space="preserve">in aumento e molto </w:t>
      </w:r>
      <w:r w:rsidRPr="000F29BA">
        <w:rPr>
          <w:rFonts w:ascii="Arial" w:eastAsiaTheme="minorEastAsia" w:hAnsi="Arial" w:cs="Arial"/>
          <w:i/>
          <w:iCs/>
          <w:sz w:val="24"/>
          <w:szCs w:val="24"/>
          <w:lang w:val="it-IT"/>
        </w:rPr>
        <w:t xml:space="preserve">visibile, </w:t>
      </w:r>
      <w:r w:rsidR="00310270" w:rsidRPr="000F29BA">
        <w:rPr>
          <w:rFonts w:ascii="Arial" w:eastAsiaTheme="minorEastAsia" w:hAnsi="Arial" w:cs="Arial"/>
          <w:i/>
          <w:iCs/>
          <w:sz w:val="24"/>
          <w:szCs w:val="24"/>
          <w:lang w:val="it-IT"/>
        </w:rPr>
        <w:t xml:space="preserve">alimentando </w:t>
      </w:r>
      <w:r w:rsidRPr="000F29BA">
        <w:rPr>
          <w:rFonts w:ascii="Arial" w:eastAsiaTheme="minorEastAsia" w:hAnsi="Arial" w:cs="Arial"/>
          <w:i/>
          <w:iCs/>
          <w:sz w:val="24"/>
          <w:szCs w:val="24"/>
          <w:lang w:val="it-IT"/>
        </w:rPr>
        <w:t>fiducia nella crescita futura.</w:t>
      </w:r>
    </w:p>
    <w:p w:rsidR="00CF1AFF" w:rsidRPr="0021357F" w:rsidRDefault="00CF1AFF" w:rsidP="00D420D3">
      <w:pPr>
        <w:spacing w:line="360" w:lineRule="auto"/>
        <w:ind w:right="142"/>
        <w:jc w:val="both"/>
        <w:rPr>
          <w:rFonts w:ascii="Arial" w:eastAsiaTheme="minorEastAsia" w:hAnsi="Arial" w:cs="Arial"/>
          <w:i/>
          <w:iCs/>
          <w:sz w:val="24"/>
          <w:szCs w:val="24"/>
          <w:lang w:val="it-IT"/>
        </w:rPr>
      </w:pPr>
      <w:r w:rsidRPr="0021357F">
        <w:rPr>
          <w:rFonts w:ascii="Arial" w:eastAsiaTheme="minorEastAsia" w:hAnsi="Arial" w:cs="Arial"/>
          <w:i/>
          <w:iCs/>
          <w:sz w:val="24"/>
          <w:szCs w:val="24"/>
          <w:lang w:val="it-IT"/>
        </w:rPr>
        <w:t>La macchina della crescita pre-pandemia è ripartita e l'</w:t>
      </w:r>
      <w:r w:rsidR="00B16D65" w:rsidRPr="0021357F">
        <w:rPr>
          <w:rFonts w:ascii="Arial" w:eastAsiaTheme="minorEastAsia" w:hAnsi="Arial" w:cs="Arial"/>
          <w:i/>
          <w:iCs/>
          <w:sz w:val="24"/>
          <w:szCs w:val="24"/>
          <w:lang w:val="it-IT"/>
        </w:rPr>
        <w:t>implementazione del Piano “</w:t>
      </w:r>
      <w:r w:rsidRPr="0021357F">
        <w:rPr>
          <w:rFonts w:ascii="Arial" w:eastAsiaTheme="minorEastAsia" w:hAnsi="Arial" w:cs="Arial"/>
          <w:i/>
          <w:iCs/>
          <w:sz w:val="24"/>
          <w:szCs w:val="24"/>
          <w:lang w:val="it-IT"/>
        </w:rPr>
        <w:t>24SI</w:t>
      </w:r>
      <w:r w:rsidR="00B16D65" w:rsidRPr="0021357F">
        <w:rPr>
          <w:rFonts w:ascii="Arial" w:eastAsiaTheme="minorEastAsia" w:hAnsi="Arial" w:cs="Arial"/>
          <w:i/>
          <w:iCs/>
          <w:sz w:val="24"/>
          <w:szCs w:val="24"/>
          <w:lang w:val="it-IT"/>
        </w:rPr>
        <w:t>”</w:t>
      </w:r>
      <w:r w:rsidRPr="0021357F">
        <w:rPr>
          <w:rFonts w:ascii="Arial" w:eastAsiaTheme="minorEastAsia" w:hAnsi="Arial" w:cs="Arial"/>
          <w:i/>
          <w:iCs/>
          <w:sz w:val="24"/>
          <w:szCs w:val="24"/>
          <w:lang w:val="it-IT"/>
        </w:rPr>
        <w:t xml:space="preserve"> è </w:t>
      </w:r>
      <w:r w:rsidR="00B16D65" w:rsidRPr="0021357F">
        <w:rPr>
          <w:rFonts w:ascii="Arial" w:eastAsiaTheme="minorEastAsia" w:hAnsi="Arial" w:cs="Arial"/>
          <w:i/>
          <w:iCs/>
          <w:sz w:val="24"/>
          <w:szCs w:val="24"/>
          <w:lang w:val="it-IT"/>
        </w:rPr>
        <w:t>pienamente a regime</w:t>
      </w:r>
      <w:r w:rsidRPr="0021357F">
        <w:rPr>
          <w:rFonts w:ascii="Arial" w:eastAsiaTheme="minorEastAsia" w:hAnsi="Arial" w:cs="Arial"/>
          <w:i/>
          <w:iCs/>
          <w:sz w:val="24"/>
          <w:szCs w:val="24"/>
          <w:lang w:val="it-IT"/>
        </w:rPr>
        <w:t xml:space="preserve">, </w:t>
      </w:r>
      <w:r w:rsidR="001F039C" w:rsidRPr="0021357F">
        <w:rPr>
          <w:rFonts w:ascii="Arial" w:eastAsiaTheme="minorEastAsia" w:hAnsi="Arial" w:cs="Arial"/>
          <w:i/>
          <w:iCs/>
          <w:sz w:val="24"/>
          <w:szCs w:val="24"/>
          <w:lang w:val="it-IT"/>
        </w:rPr>
        <w:t xml:space="preserve">restituendoci </w:t>
      </w:r>
      <w:r w:rsidRPr="0021357F">
        <w:rPr>
          <w:rFonts w:ascii="Arial" w:eastAsiaTheme="minorEastAsia" w:hAnsi="Arial" w:cs="Arial"/>
          <w:i/>
          <w:iCs/>
          <w:sz w:val="24"/>
          <w:szCs w:val="24"/>
          <w:lang w:val="it-IT"/>
        </w:rPr>
        <w:t xml:space="preserve">la certezza che le nostre priorità </w:t>
      </w:r>
      <w:r w:rsidR="00B16D65" w:rsidRPr="0021357F">
        <w:rPr>
          <w:rFonts w:ascii="Arial" w:eastAsiaTheme="minorEastAsia" w:hAnsi="Arial" w:cs="Arial"/>
          <w:i/>
          <w:iCs/>
          <w:sz w:val="24"/>
          <w:szCs w:val="24"/>
          <w:lang w:val="it-IT"/>
        </w:rPr>
        <w:t>di</w:t>
      </w:r>
      <w:r w:rsidRPr="0021357F">
        <w:rPr>
          <w:rFonts w:ascii="Arial" w:eastAsiaTheme="minorEastAsia" w:hAnsi="Arial" w:cs="Arial"/>
          <w:i/>
          <w:iCs/>
          <w:sz w:val="24"/>
          <w:szCs w:val="24"/>
          <w:lang w:val="it-IT"/>
        </w:rPr>
        <w:t xml:space="preserve"> lungo termine sono </w:t>
      </w:r>
      <w:r w:rsidR="001F039C" w:rsidRPr="0021357F">
        <w:rPr>
          <w:rFonts w:ascii="Arial" w:eastAsiaTheme="minorEastAsia" w:hAnsi="Arial" w:cs="Arial"/>
          <w:i/>
          <w:iCs/>
          <w:sz w:val="24"/>
          <w:szCs w:val="24"/>
          <w:lang w:val="it-IT"/>
        </w:rPr>
        <w:t xml:space="preserve">completamente </w:t>
      </w:r>
      <w:r w:rsidRPr="0021357F">
        <w:rPr>
          <w:rFonts w:ascii="Arial" w:eastAsiaTheme="minorEastAsia" w:hAnsi="Arial" w:cs="Arial"/>
          <w:i/>
          <w:iCs/>
          <w:sz w:val="24"/>
          <w:szCs w:val="24"/>
          <w:lang w:val="it-IT"/>
        </w:rPr>
        <w:t xml:space="preserve">alla nostra portata. </w:t>
      </w:r>
      <w:r w:rsidR="00310270" w:rsidRPr="0021357F">
        <w:rPr>
          <w:rFonts w:ascii="Arial" w:eastAsiaTheme="minorEastAsia" w:hAnsi="Arial" w:cs="Arial"/>
          <w:i/>
          <w:iCs/>
          <w:sz w:val="24"/>
          <w:szCs w:val="24"/>
          <w:lang w:val="it-IT"/>
        </w:rPr>
        <w:t>Sono lieto di continuare a</w:t>
      </w:r>
      <w:r w:rsidRPr="0021357F">
        <w:rPr>
          <w:rFonts w:ascii="Arial" w:eastAsiaTheme="minorEastAsia" w:hAnsi="Arial" w:cs="Arial"/>
          <w:i/>
          <w:iCs/>
          <w:sz w:val="24"/>
          <w:szCs w:val="24"/>
          <w:lang w:val="it-IT"/>
        </w:rPr>
        <w:t xml:space="preserve"> lavorare </w:t>
      </w:r>
      <w:r w:rsidR="00310270" w:rsidRPr="0021357F">
        <w:rPr>
          <w:rFonts w:ascii="Arial" w:eastAsiaTheme="minorEastAsia" w:hAnsi="Arial" w:cs="Arial"/>
          <w:i/>
          <w:iCs/>
          <w:sz w:val="24"/>
          <w:szCs w:val="24"/>
          <w:lang w:val="it-IT"/>
        </w:rPr>
        <w:t xml:space="preserve">insieme a </w:t>
      </w:r>
      <w:r w:rsidRPr="0021357F">
        <w:rPr>
          <w:rFonts w:ascii="Arial" w:eastAsiaTheme="minorEastAsia" w:hAnsi="Arial" w:cs="Arial"/>
          <w:i/>
          <w:iCs/>
          <w:sz w:val="24"/>
          <w:szCs w:val="24"/>
          <w:lang w:val="it-IT"/>
        </w:rPr>
        <w:t xml:space="preserve">tutti i colleghi del </w:t>
      </w:r>
      <w:r w:rsidR="00310270" w:rsidRPr="0021357F">
        <w:rPr>
          <w:rFonts w:ascii="Arial" w:eastAsiaTheme="minorEastAsia" w:hAnsi="Arial" w:cs="Arial"/>
          <w:i/>
          <w:iCs/>
          <w:sz w:val="24"/>
          <w:szCs w:val="24"/>
          <w:lang w:val="it-IT"/>
        </w:rPr>
        <w:t>G</w:t>
      </w:r>
      <w:r w:rsidRPr="0021357F">
        <w:rPr>
          <w:rFonts w:ascii="Arial" w:eastAsiaTheme="minorEastAsia" w:hAnsi="Arial" w:cs="Arial"/>
          <w:i/>
          <w:iCs/>
          <w:sz w:val="24"/>
          <w:szCs w:val="24"/>
          <w:lang w:val="it-IT"/>
        </w:rPr>
        <w:t xml:space="preserve">ruppo per </w:t>
      </w:r>
      <w:r w:rsidR="00BD342D" w:rsidRPr="0021357F">
        <w:rPr>
          <w:rFonts w:ascii="Arial" w:eastAsiaTheme="minorEastAsia" w:hAnsi="Arial" w:cs="Arial"/>
          <w:i/>
          <w:iCs/>
          <w:sz w:val="24"/>
          <w:szCs w:val="24"/>
          <w:lang w:val="it-IT"/>
        </w:rPr>
        <w:t>conseguire</w:t>
      </w:r>
      <w:r w:rsidR="001F039C" w:rsidRPr="0021357F">
        <w:rPr>
          <w:rFonts w:ascii="Arial" w:eastAsiaTheme="minorEastAsia" w:hAnsi="Arial" w:cs="Arial"/>
          <w:i/>
          <w:iCs/>
          <w:sz w:val="24"/>
          <w:szCs w:val="24"/>
          <w:lang w:val="it-IT"/>
        </w:rPr>
        <w:t>ulterior</w:t>
      </w:r>
      <w:r w:rsidR="00310270" w:rsidRPr="0021357F">
        <w:rPr>
          <w:rFonts w:ascii="Arial" w:eastAsiaTheme="minorEastAsia" w:hAnsi="Arial" w:cs="Arial"/>
          <w:i/>
          <w:iCs/>
          <w:sz w:val="24"/>
          <w:szCs w:val="24"/>
          <w:lang w:val="it-IT"/>
        </w:rPr>
        <w:t>i</w:t>
      </w:r>
      <w:r w:rsidRPr="0021357F">
        <w:rPr>
          <w:rFonts w:ascii="Arial" w:eastAsiaTheme="minorEastAsia" w:hAnsi="Arial" w:cs="Arial"/>
          <w:i/>
          <w:iCs/>
          <w:sz w:val="24"/>
          <w:szCs w:val="24"/>
          <w:lang w:val="it-IT"/>
        </w:rPr>
        <w:t xml:space="preserve">rendimenti sostenibili e </w:t>
      </w:r>
      <w:r w:rsidR="00B16D65" w:rsidRPr="0021357F">
        <w:rPr>
          <w:rFonts w:ascii="Arial" w:eastAsiaTheme="minorEastAsia" w:hAnsi="Arial" w:cs="Arial"/>
          <w:i/>
          <w:iCs/>
          <w:sz w:val="24"/>
          <w:szCs w:val="24"/>
          <w:lang w:val="it-IT"/>
        </w:rPr>
        <w:t>di</w:t>
      </w:r>
      <w:r w:rsidRPr="0021357F">
        <w:rPr>
          <w:rFonts w:ascii="Arial" w:eastAsiaTheme="minorEastAsia" w:hAnsi="Arial" w:cs="Arial"/>
          <w:i/>
          <w:iCs/>
          <w:sz w:val="24"/>
          <w:szCs w:val="24"/>
          <w:lang w:val="it-IT"/>
        </w:rPr>
        <w:t xml:space="preserve"> lungo termine </w:t>
      </w:r>
      <w:r w:rsidR="00BD342D" w:rsidRPr="0021357F">
        <w:rPr>
          <w:rFonts w:ascii="Arial" w:eastAsiaTheme="minorEastAsia" w:hAnsi="Arial" w:cs="Arial"/>
          <w:i/>
          <w:iCs/>
          <w:sz w:val="24"/>
          <w:szCs w:val="24"/>
          <w:lang w:val="it-IT"/>
        </w:rPr>
        <w:t xml:space="preserve">per </w:t>
      </w:r>
      <w:r w:rsidRPr="0021357F">
        <w:rPr>
          <w:rFonts w:ascii="Arial" w:eastAsiaTheme="minorEastAsia" w:hAnsi="Arial" w:cs="Arial"/>
          <w:i/>
          <w:iCs/>
          <w:sz w:val="24"/>
          <w:szCs w:val="24"/>
          <w:lang w:val="it-IT"/>
        </w:rPr>
        <w:t xml:space="preserve">i nostri azionisti, </w:t>
      </w:r>
      <w:r w:rsidR="00915D8D">
        <w:rPr>
          <w:rFonts w:ascii="Arial" w:eastAsiaTheme="minorEastAsia" w:hAnsi="Arial" w:cs="Arial"/>
          <w:i/>
          <w:iCs/>
          <w:sz w:val="24"/>
          <w:szCs w:val="24"/>
          <w:lang w:val="it-IT"/>
        </w:rPr>
        <w:t>riconoscendo</w:t>
      </w:r>
      <w:r w:rsidRPr="0021357F">
        <w:rPr>
          <w:rFonts w:ascii="Arial" w:eastAsiaTheme="minorEastAsia" w:hAnsi="Arial" w:cs="Arial"/>
          <w:i/>
          <w:iCs/>
          <w:sz w:val="24"/>
          <w:szCs w:val="24"/>
          <w:lang w:val="it-IT"/>
        </w:rPr>
        <w:t xml:space="preserve">al contempo le esigenze </w:t>
      </w:r>
      <w:r w:rsidR="00915D8D">
        <w:rPr>
          <w:rFonts w:ascii="Arial" w:eastAsiaTheme="minorEastAsia" w:hAnsi="Arial" w:cs="Arial"/>
          <w:i/>
          <w:iCs/>
          <w:sz w:val="24"/>
          <w:szCs w:val="24"/>
          <w:lang w:val="it-IT"/>
        </w:rPr>
        <w:t xml:space="preserve">della più vasta platea di </w:t>
      </w:r>
      <w:r w:rsidRPr="0021357F">
        <w:rPr>
          <w:rFonts w:ascii="Arial" w:eastAsiaTheme="minorEastAsia" w:hAnsi="Arial" w:cs="Arial"/>
          <w:i/>
          <w:iCs/>
          <w:sz w:val="24"/>
          <w:szCs w:val="24"/>
          <w:lang w:val="it-IT"/>
        </w:rPr>
        <w:t>stakeholder.</w:t>
      </w:r>
      <w:r w:rsidR="00511CF7" w:rsidRPr="0021357F">
        <w:rPr>
          <w:rFonts w:ascii="Arial" w:eastAsiaTheme="minorEastAsia" w:hAnsi="Arial" w:cs="Arial"/>
          <w:i/>
          <w:iCs/>
          <w:sz w:val="24"/>
          <w:szCs w:val="24"/>
          <w:lang w:val="it-IT"/>
        </w:rPr>
        <w:t>”</w:t>
      </w:r>
    </w:p>
    <w:p w:rsidR="005B08BC" w:rsidRDefault="005B08BC" w:rsidP="005B08BC">
      <w:pPr>
        <w:spacing w:line="312" w:lineRule="auto"/>
        <w:ind w:right="142"/>
        <w:jc w:val="center"/>
        <w:rPr>
          <w:rFonts w:ascii="Arial" w:hAnsi="Arial" w:cs="Arial"/>
          <w:b/>
          <w:bCs/>
          <w:sz w:val="24"/>
          <w:szCs w:val="24"/>
          <w:lang w:val="it-IT"/>
        </w:rPr>
      </w:pPr>
    </w:p>
    <w:p w:rsidR="005B08BC" w:rsidRDefault="005B08BC" w:rsidP="005B08BC">
      <w:pPr>
        <w:spacing w:line="312" w:lineRule="auto"/>
        <w:ind w:right="142"/>
        <w:jc w:val="center"/>
        <w:rPr>
          <w:rFonts w:ascii="Arial" w:hAnsi="Arial" w:cs="Arial"/>
          <w:b/>
          <w:bCs/>
          <w:sz w:val="24"/>
          <w:szCs w:val="24"/>
          <w:lang w:val="it-IT"/>
        </w:rPr>
      </w:pPr>
    </w:p>
    <w:p w:rsidR="00C7734C" w:rsidRDefault="005B08BC" w:rsidP="005B08BC">
      <w:pPr>
        <w:spacing w:line="312" w:lineRule="auto"/>
        <w:ind w:right="142"/>
        <w:jc w:val="center"/>
        <w:rPr>
          <w:rFonts w:ascii="Arial" w:hAnsi="Arial" w:cs="Arial"/>
          <w:b/>
          <w:bCs/>
          <w:sz w:val="24"/>
          <w:szCs w:val="24"/>
          <w:lang w:val="it-IT"/>
        </w:rPr>
      </w:pPr>
      <w:r>
        <w:rPr>
          <w:rFonts w:ascii="Arial" w:hAnsi="Arial" w:cs="Arial"/>
          <w:b/>
          <w:bCs/>
          <w:sz w:val="24"/>
          <w:szCs w:val="24"/>
          <w:lang w:val="it-IT"/>
        </w:rPr>
        <w:t>***</w:t>
      </w:r>
    </w:p>
    <w:p w:rsidR="00C7734C" w:rsidRDefault="00C7734C" w:rsidP="00274CA3">
      <w:pPr>
        <w:ind w:right="142"/>
        <w:rPr>
          <w:rFonts w:ascii="Arial" w:hAnsi="Arial" w:cs="Arial"/>
          <w:b/>
          <w:bCs/>
          <w:sz w:val="24"/>
          <w:szCs w:val="24"/>
          <w:lang w:val="it-IT"/>
        </w:rPr>
      </w:pPr>
      <w:r>
        <w:rPr>
          <w:rFonts w:ascii="Arial" w:hAnsi="Arial" w:cs="Arial"/>
          <w:b/>
          <w:bCs/>
          <w:sz w:val="24"/>
          <w:szCs w:val="24"/>
          <w:lang w:val="it-IT"/>
        </w:rPr>
        <w:br w:type="page"/>
      </w:r>
    </w:p>
    <w:p w:rsidR="00ED70C4" w:rsidRDefault="00ED70C4" w:rsidP="00274CA3">
      <w:pPr>
        <w:spacing w:line="276" w:lineRule="auto"/>
        <w:ind w:right="142"/>
        <w:jc w:val="both"/>
        <w:rPr>
          <w:rFonts w:ascii="Arial" w:hAnsi="Arial" w:cs="Arial"/>
          <w:b/>
          <w:bCs/>
          <w:sz w:val="24"/>
          <w:szCs w:val="24"/>
          <w:lang w:val="it-IT"/>
        </w:rPr>
      </w:pPr>
      <w:r>
        <w:rPr>
          <w:rFonts w:ascii="Arial" w:hAnsi="Arial" w:cs="Arial"/>
          <w:b/>
          <w:bCs/>
          <w:sz w:val="24"/>
          <w:szCs w:val="24"/>
          <w:lang w:val="it-IT"/>
        </w:rPr>
        <w:lastRenderedPageBreak/>
        <w:t>POSTE ITALIANE</w:t>
      </w:r>
    </w:p>
    <w:p w:rsidR="00ED70C4" w:rsidRDefault="00ED70C4" w:rsidP="00274CA3">
      <w:pPr>
        <w:spacing w:line="276" w:lineRule="auto"/>
        <w:ind w:right="142"/>
        <w:jc w:val="both"/>
        <w:rPr>
          <w:rFonts w:ascii="Arial" w:hAnsi="Arial" w:cs="Arial"/>
          <w:b/>
          <w:bCs/>
          <w:sz w:val="24"/>
          <w:szCs w:val="24"/>
          <w:lang w:val="it-IT"/>
        </w:rPr>
      </w:pPr>
      <w:r w:rsidRPr="00ED70C4">
        <w:rPr>
          <w:rFonts w:ascii="Arial" w:hAnsi="Arial" w:cs="Arial"/>
          <w:b/>
          <w:bCs/>
          <w:sz w:val="24"/>
          <w:szCs w:val="24"/>
          <w:lang w:val="it-IT"/>
        </w:rPr>
        <w:t>RISULTATI TERZO TRIMESTRE E PRIMI NOVE MESI 202</w:t>
      </w:r>
      <w:r>
        <w:rPr>
          <w:rFonts w:ascii="Arial" w:hAnsi="Arial" w:cs="Arial"/>
          <w:b/>
          <w:bCs/>
          <w:sz w:val="24"/>
          <w:szCs w:val="24"/>
          <w:lang w:val="it-IT"/>
        </w:rPr>
        <w:t>1</w:t>
      </w:r>
    </w:p>
    <w:p w:rsidR="00413234" w:rsidRPr="00413234" w:rsidRDefault="00ED70C4" w:rsidP="00274CA3">
      <w:pPr>
        <w:spacing w:line="276" w:lineRule="auto"/>
        <w:ind w:right="142"/>
        <w:jc w:val="both"/>
        <w:rPr>
          <w:rFonts w:ascii="Arial" w:hAnsi="Arial" w:cs="Arial"/>
          <w:sz w:val="24"/>
          <w:szCs w:val="24"/>
          <w:lang w:val="it-IT"/>
        </w:rPr>
      </w:pPr>
      <w:r>
        <w:rPr>
          <w:rFonts w:ascii="Arial" w:hAnsi="Arial" w:cs="Arial"/>
          <w:sz w:val="24"/>
          <w:szCs w:val="24"/>
          <w:lang w:val="it-IT"/>
        </w:rPr>
        <w:t xml:space="preserve">Giovedì 11 novembre </w:t>
      </w:r>
      <w:r w:rsidR="00413234" w:rsidRPr="00413234">
        <w:rPr>
          <w:rFonts w:ascii="Arial" w:hAnsi="Arial" w:cs="Arial"/>
          <w:sz w:val="24"/>
          <w:szCs w:val="24"/>
          <w:lang w:val="it-IT"/>
        </w:rPr>
        <w:t>2021 - 1</w:t>
      </w:r>
      <w:r>
        <w:rPr>
          <w:rFonts w:ascii="Arial" w:hAnsi="Arial" w:cs="Arial"/>
          <w:sz w:val="24"/>
          <w:szCs w:val="24"/>
          <w:lang w:val="it-IT"/>
        </w:rPr>
        <w:t>4</w:t>
      </w:r>
      <w:r w:rsidR="00413234" w:rsidRPr="00413234">
        <w:rPr>
          <w:rFonts w:ascii="Arial" w:hAnsi="Arial" w:cs="Arial"/>
          <w:sz w:val="24"/>
          <w:szCs w:val="24"/>
          <w:lang w:val="it-IT"/>
        </w:rPr>
        <w:t>:</w:t>
      </w:r>
      <w:r w:rsidR="00902360">
        <w:rPr>
          <w:rFonts w:ascii="Arial" w:hAnsi="Arial" w:cs="Arial"/>
          <w:sz w:val="24"/>
          <w:szCs w:val="24"/>
          <w:lang w:val="it-IT"/>
        </w:rPr>
        <w:t>3</w:t>
      </w:r>
      <w:r w:rsidR="00413234" w:rsidRPr="00413234">
        <w:rPr>
          <w:rFonts w:ascii="Arial" w:hAnsi="Arial" w:cs="Arial"/>
          <w:sz w:val="24"/>
          <w:szCs w:val="24"/>
          <w:lang w:val="it-IT"/>
        </w:rPr>
        <w:t>0 CET</w:t>
      </w:r>
    </w:p>
    <w:p w:rsidR="00413234" w:rsidRPr="00413234" w:rsidRDefault="00413234" w:rsidP="00274CA3">
      <w:pPr>
        <w:spacing w:line="276" w:lineRule="auto"/>
        <w:ind w:right="142"/>
        <w:jc w:val="both"/>
        <w:rPr>
          <w:rFonts w:ascii="Arial" w:hAnsi="Arial" w:cs="Arial"/>
          <w:sz w:val="24"/>
          <w:szCs w:val="24"/>
          <w:lang w:val="it-IT"/>
        </w:rPr>
      </w:pPr>
    </w:p>
    <w:p w:rsidR="00413234" w:rsidRPr="00B00692" w:rsidRDefault="00413234" w:rsidP="00274CA3">
      <w:pPr>
        <w:spacing w:line="276" w:lineRule="auto"/>
        <w:ind w:right="142"/>
        <w:jc w:val="both"/>
        <w:rPr>
          <w:rFonts w:ascii="Arial" w:hAnsi="Arial" w:cs="Arial"/>
          <w:b/>
          <w:bCs/>
          <w:sz w:val="24"/>
          <w:szCs w:val="24"/>
          <w:lang w:val="it-IT"/>
        </w:rPr>
      </w:pPr>
      <w:r w:rsidRPr="00B00692">
        <w:rPr>
          <w:rFonts w:ascii="Arial" w:hAnsi="Arial" w:cs="Arial"/>
          <w:b/>
          <w:bCs/>
          <w:sz w:val="24"/>
          <w:szCs w:val="24"/>
          <w:lang w:val="it-IT"/>
        </w:rPr>
        <w:t>WEBCAST</w:t>
      </w:r>
    </w:p>
    <w:p w:rsidR="00413234" w:rsidRPr="00413234" w:rsidRDefault="00902360" w:rsidP="00274CA3">
      <w:pPr>
        <w:spacing w:line="276" w:lineRule="auto"/>
        <w:ind w:right="142"/>
        <w:jc w:val="both"/>
        <w:rPr>
          <w:rFonts w:ascii="Arial" w:hAnsi="Arial" w:cs="Arial"/>
          <w:sz w:val="24"/>
          <w:szCs w:val="24"/>
          <w:lang w:val="it-IT"/>
        </w:rPr>
      </w:pPr>
      <w:r w:rsidRPr="00902360">
        <w:rPr>
          <w:rFonts w:ascii="Arial" w:hAnsi="Arial" w:cs="Arial"/>
          <w:sz w:val="24"/>
          <w:szCs w:val="24"/>
          <w:lang w:val="it-IT"/>
        </w:rPr>
        <w:t xml:space="preserve">Per partecipare clicca qui: </w:t>
      </w:r>
      <w:hyperlink r:id="rId12" w:history="1">
        <w:r w:rsidR="00413234" w:rsidRPr="00D70CA7">
          <w:rPr>
            <w:rStyle w:val="Collegamentoipertestuale"/>
            <w:rFonts w:ascii="Arial" w:hAnsi="Arial" w:cs="Arial"/>
            <w:b/>
            <w:bCs/>
            <w:sz w:val="24"/>
            <w:szCs w:val="24"/>
            <w:lang w:val="it-IT"/>
          </w:rPr>
          <w:t>Poste Italiane: Risultati di Gruppo Q</w:t>
        </w:r>
        <w:r w:rsidR="00ED70C4">
          <w:rPr>
            <w:rStyle w:val="Collegamentoipertestuale"/>
            <w:rFonts w:ascii="Arial" w:hAnsi="Arial" w:cs="Arial"/>
            <w:b/>
            <w:bCs/>
            <w:sz w:val="24"/>
            <w:szCs w:val="24"/>
            <w:lang w:val="it-IT"/>
          </w:rPr>
          <w:t>3</w:t>
        </w:r>
        <w:r w:rsidR="00F0146A" w:rsidRPr="00D70CA7">
          <w:rPr>
            <w:rStyle w:val="Collegamentoipertestuale"/>
            <w:rFonts w:ascii="Arial" w:hAnsi="Arial" w:cs="Arial"/>
            <w:b/>
            <w:bCs/>
            <w:sz w:val="24"/>
            <w:szCs w:val="24"/>
            <w:lang w:val="it-IT"/>
          </w:rPr>
          <w:t>&amp;</w:t>
        </w:r>
        <w:r w:rsidR="00ED70C4">
          <w:rPr>
            <w:rStyle w:val="Collegamentoipertestuale"/>
            <w:rFonts w:ascii="Arial" w:hAnsi="Arial" w:cs="Arial"/>
            <w:b/>
            <w:bCs/>
            <w:sz w:val="24"/>
            <w:szCs w:val="24"/>
            <w:lang w:val="it-IT"/>
          </w:rPr>
          <w:t>9M</w:t>
        </w:r>
        <w:r w:rsidR="00413234" w:rsidRPr="00D70CA7">
          <w:rPr>
            <w:rStyle w:val="Collegamentoipertestuale"/>
            <w:rFonts w:ascii="Arial" w:hAnsi="Arial" w:cs="Arial"/>
            <w:b/>
            <w:bCs/>
            <w:sz w:val="24"/>
            <w:szCs w:val="24"/>
            <w:lang w:val="it-IT"/>
          </w:rPr>
          <w:t xml:space="preserve"> 2021 - Webcast</w:t>
        </w:r>
      </w:hyperlink>
    </w:p>
    <w:p w:rsidR="00413234" w:rsidRDefault="00413234" w:rsidP="00274CA3">
      <w:pPr>
        <w:spacing w:line="276" w:lineRule="auto"/>
        <w:ind w:right="142"/>
        <w:jc w:val="both"/>
        <w:rPr>
          <w:rFonts w:ascii="Arial" w:hAnsi="Arial" w:cs="Arial"/>
          <w:sz w:val="24"/>
          <w:szCs w:val="24"/>
          <w:lang w:val="it-IT"/>
        </w:rPr>
      </w:pPr>
    </w:p>
    <w:p w:rsidR="003F5F15" w:rsidRDefault="003F5F15" w:rsidP="00274CA3">
      <w:pPr>
        <w:spacing w:line="276" w:lineRule="auto"/>
        <w:ind w:right="142"/>
        <w:jc w:val="both"/>
        <w:rPr>
          <w:rFonts w:ascii="Arial" w:hAnsi="Arial" w:cs="Arial"/>
          <w:sz w:val="24"/>
          <w:szCs w:val="24"/>
          <w:lang w:val="it-IT"/>
        </w:rPr>
      </w:pPr>
      <w:r>
        <w:rPr>
          <w:rFonts w:ascii="Arial" w:hAnsi="Arial" w:cs="Arial"/>
          <w:sz w:val="24"/>
          <w:szCs w:val="24"/>
          <w:lang w:val="it-IT"/>
        </w:rPr>
        <w:t>O accedi tramite QR code</w:t>
      </w:r>
      <w:r w:rsidR="00B32AF5">
        <w:rPr>
          <w:rFonts w:ascii="Arial" w:hAnsi="Arial" w:cs="Arial"/>
          <w:sz w:val="24"/>
          <w:szCs w:val="24"/>
          <w:lang w:val="it-IT"/>
        </w:rPr>
        <w:t xml:space="preserve"> (</w:t>
      </w:r>
      <w:r w:rsidR="00B32AF5" w:rsidRPr="00B32AF5">
        <w:rPr>
          <w:rFonts w:ascii="Arial" w:hAnsi="Arial" w:cs="Arial"/>
          <w:sz w:val="24"/>
          <w:szCs w:val="24"/>
          <w:lang w:val="it-IT"/>
        </w:rPr>
        <w:t>per utenti Android e iOS</w:t>
      </w:r>
      <w:r w:rsidR="00B32AF5">
        <w:rPr>
          <w:rFonts w:ascii="Arial" w:hAnsi="Arial" w:cs="Arial"/>
          <w:sz w:val="24"/>
          <w:szCs w:val="24"/>
          <w:lang w:val="it-IT"/>
        </w:rPr>
        <w:t>)</w:t>
      </w:r>
      <w:r>
        <w:rPr>
          <w:rFonts w:ascii="Arial" w:hAnsi="Arial" w:cs="Arial"/>
          <w:sz w:val="24"/>
          <w:szCs w:val="24"/>
          <w:lang w:val="it-IT"/>
        </w:rPr>
        <w:t>:</w:t>
      </w:r>
    </w:p>
    <w:p w:rsidR="003F5F15" w:rsidRDefault="003F5F15" w:rsidP="00274CA3">
      <w:pPr>
        <w:spacing w:line="276" w:lineRule="auto"/>
        <w:ind w:right="142"/>
        <w:jc w:val="both"/>
        <w:rPr>
          <w:rFonts w:ascii="Arial" w:hAnsi="Arial" w:cs="Arial"/>
          <w:sz w:val="24"/>
          <w:szCs w:val="24"/>
          <w:lang w:val="it-IT"/>
        </w:rPr>
      </w:pPr>
    </w:p>
    <w:p w:rsidR="003F5F15" w:rsidRDefault="003F5F15" w:rsidP="004D7829">
      <w:pPr>
        <w:spacing w:line="276" w:lineRule="auto"/>
        <w:ind w:right="142"/>
        <w:jc w:val="center"/>
        <w:rPr>
          <w:rFonts w:ascii="Arial" w:hAnsi="Arial" w:cs="Arial"/>
          <w:sz w:val="24"/>
          <w:szCs w:val="24"/>
          <w:lang w:val="it-IT"/>
        </w:rPr>
      </w:pPr>
      <w:r>
        <w:rPr>
          <w:noProof/>
          <w:lang w:val="it-IT" w:eastAsia="it-IT"/>
        </w:rPr>
        <w:drawing>
          <wp:inline distT="0" distB="0" distL="0" distR="0">
            <wp:extent cx="895350" cy="895350"/>
            <wp:effectExtent l="0" t="0" r="0" b="0"/>
            <wp:docPr id="6" name="Immagine 6"/>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p>
    <w:p w:rsidR="003F5F15" w:rsidRPr="00413234" w:rsidRDefault="003F5F15" w:rsidP="00274CA3">
      <w:pPr>
        <w:spacing w:line="276" w:lineRule="auto"/>
        <w:ind w:right="142"/>
        <w:jc w:val="both"/>
        <w:rPr>
          <w:rFonts w:ascii="Arial" w:hAnsi="Arial" w:cs="Arial"/>
          <w:sz w:val="24"/>
          <w:szCs w:val="24"/>
          <w:lang w:val="it-IT"/>
        </w:rPr>
      </w:pPr>
    </w:p>
    <w:p w:rsidR="00413234" w:rsidRPr="00B00692" w:rsidRDefault="00413234" w:rsidP="00274CA3">
      <w:pPr>
        <w:spacing w:line="276" w:lineRule="auto"/>
        <w:ind w:right="142"/>
        <w:jc w:val="both"/>
        <w:rPr>
          <w:rFonts w:ascii="Arial" w:hAnsi="Arial" w:cs="Arial"/>
          <w:b/>
          <w:bCs/>
          <w:sz w:val="24"/>
          <w:szCs w:val="24"/>
          <w:lang w:val="it-IT"/>
        </w:rPr>
      </w:pPr>
      <w:r w:rsidRPr="00B00692">
        <w:rPr>
          <w:rFonts w:ascii="Arial" w:hAnsi="Arial" w:cs="Arial"/>
          <w:b/>
          <w:bCs/>
          <w:sz w:val="24"/>
          <w:szCs w:val="24"/>
          <w:lang w:val="it-IT"/>
        </w:rPr>
        <w:t xml:space="preserve">DETTAGLI CONFERENCE CALL  </w:t>
      </w:r>
    </w:p>
    <w:p w:rsidR="00413234" w:rsidRDefault="00ED70C4" w:rsidP="00274CA3">
      <w:pPr>
        <w:spacing w:line="276" w:lineRule="auto"/>
        <w:ind w:right="142"/>
        <w:jc w:val="both"/>
        <w:rPr>
          <w:rFonts w:ascii="Arial" w:hAnsi="Arial" w:cs="Arial"/>
          <w:sz w:val="24"/>
          <w:szCs w:val="24"/>
          <w:lang w:val="it-IT"/>
        </w:rPr>
      </w:pPr>
      <w:r>
        <w:rPr>
          <w:rFonts w:ascii="Arial" w:hAnsi="Arial" w:cs="Arial"/>
          <w:sz w:val="24"/>
          <w:szCs w:val="24"/>
          <w:lang w:val="it-IT"/>
        </w:rPr>
        <w:t>Dall’Italia</w:t>
      </w:r>
      <w:r w:rsidR="00413234" w:rsidRPr="00902360">
        <w:rPr>
          <w:rFonts w:ascii="Arial" w:hAnsi="Arial" w:cs="Arial"/>
          <w:sz w:val="24"/>
          <w:szCs w:val="24"/>
          <w:lang w:val="it-IT"/>
        </w:rPr>
        <w:t xml:space="preserve">: </w:t>
      </w:r>
      <w:r w:rsidR="00902360" w:rsidRPr="00902360">
        <w:rPr>
          <w:rFonts w:ascii="Arial" w:hAnsi="Arial" w:cs="Arial"/>
          <w:sz w:val="24"/>
          <w:szCs w:val="24"/>
          <w:lang w:val="it-IT"/>
        </w:rPr>
        <w:t>+39 02 8020927 (</w:t>
      </w:r>
      <w:r w:rsidR="00902360">
        <w:rPr>
          <w:rFonts w:ascii="Arial" w:hAnsi="Arial" w:cs="Arial"/>
          <w:sz w:val="24"/>
          <w:szCs w:val="24"/>
          <w:lang w:val="it-IT"/>
        </w:rPr>
        <w:t>solo audio)</w:t>
      </w:r>
    </w:p>
    <w:p w:rsidR="00902360" w:rsidRPr="00413234" w:rsidRDefault="00902360" w:rsidP="00274CA3">
      <w:pPr>
        <w:spacing w:line="276" w:lineRule="auto"/>
        <w:ind w:right="142"/>
        <w:jc w:val="both"/>
        <w:rPr>
          <w:rFonts w:ascii="Arial" w:hAnsi="Arial" w:cs="Arial"/>
          <w:sz w:val="24"/>
          <w:szCs w:val="24"/>
          <w:lang w:val="it-IT"/>
        </w:rPr>
      </w:pPr>
    </w:p>
    <w:p w:rsidR="005B3FD6" w:rsidRPr="005B3FD6" w:rsidRDefault="005B3FD6" w:rsidP="00274CA3">
      <w:pPr>
        <w:pStyle w:val="Corpodeltesto"/>
        <w:spacing w:line="380" w:lineRule="exact"/>
        <w:ind w:left="0" w:right="142"/>
        <w:rPr>
          <w:rFonts w:cs="Arial"/>
          <w:sz w:val="24"/>
          <w:szCs w:val="24"/>
          <w:lang w:val="it-IT"/>
        </w:rPr>
      </w:pPr>
      <w:r w:rsidRPr="005B3FD6">
        <w:rPr>
          <w:rFonts w:cs="Arial"/>
          <w:spacing w:val="-1"/>
          <w:sz w:val="24"/>
          <w:szCs w:val="24"/>
          <w:lang w:val="it-IT"/>
        </w:rPr>
        <w:t>Per maggiori informazioni:</w:t>
      </w:r>
    </w:p>
    <w:p w:rsidR="005B3FD6" w:rsidRPr="005B3FD6" w:rsidRDefault="005B3FD6" w:rsidP="00274CA3">
      <w:pPr>
        <w:pStyle w:val="Corpodeltesto"/>
        <w:spacing w:line="380" w:lineRule="exact"/>
        <w:ind w:left="0" w:right="142"/>
        <w:rPr>
          <w:rFonts w:cs="Arial"/>
          <w:color w:val="0000FF"/>
          <w:spacing w:val="-1"/>
          <w:sz w:val="24"/>
          <w:szCs w:val="24"/>
          <w:lang w:val="it-IT"/>
        </w:rPr>
      </w:pPr>
    </w:p>
    <w:p w:rsidR="005B3FD6" w:rsidRPr="005B3FD6" w:rsidRDefault="005B3FD6" w:rsidP="00274CA3">
      <w:pPr>
        <w:pStyle w:val="Corpodeltesto"/>
        <w:spacing w:line="380" w:lineRule="exact"/>
        <w:ind w:left="0" w:right="142"/>
        <w:rPr>
          <w:rFonts w:cs="Arial"/>
          <w:spacing w:val="28"/>
          <w:w w:val="99"/>
          <w:sz w:val="24"/>
          <w:szCs w:val="24"/>
          <w:lang w:val="it-IT"/>
        </w:rPr>
      </w:pPr>
      <w:r w:rsidRPr="005B3FD6">
        <w:rPr>
          <w:rFonts w:cs="Arial"/>
          <w:spacing w:val="-1"/>
          <w:sz w:val="24"/>
          <w:szCs w:val="24"/>
          <w:lang w:val="it-IT"/>
        </w:rPr>
        <w:t>Poste</w:t>
      </w:r>
      <w:r w:rsidRPr="005B3FD6">
        <w:rPr>
          <w:rFonts w:cs="Arial"/>
          <w:sz w:val="24"/>
          <w:szCs w:val="24"/>
          <w:lang w:val="it-IT"/>
        </w:rPr>
        <w:t>Italiane</w:t>
      </w:r>
      <w:r w:rsidRPr="005B3FD6">
        <w:rPr>
          <w:rFonts w:cs="Arial"/>
          <w:spacing w:val="-1"/>
          <w:sz w:val="24"/>
          <w:szCs w:val="24"/>
          <w:lang w:val="it-IT"/>
        </w:rPr>
        <w:t>S.p.A.</w:t>
      </w:r>
      <w:r w:rsidRPr="005B3FD6">
        <w:rPr>
          <w:rFonts w:cs="Arial"/>
          <w:sz w:val="24"/>
          <w:szCs w:val="24"/>
          <w:lang w:val="it-IT"/>
        </w:rPr>
        <w:t>Investor</w:t>
      </w:r>
      <w:r w:rsidRPr="005B3FD6">
        <w:rPr>
          <w:rFonts w:cs="Arial"/>
          <w:spacing w:val="-1"/>
          <w:sz w:val="24"/>
          <w:szCs w:val="24"/>
          <w:lang w:val="it-IT"/>
        </w:rPr>
        <w:t>Relations</w:t>
      </w:r>
      <w:r w:rsidRPr="005B3FD6">
        <w:rPr>
          <w:rFonts w:cs="Arial"/>
          <w:spacing w:val="28"/>
          <w:w w:val="99"/>
          <w:sz w:val="24"/>
          <w:szCs w:val="24"/>
          <w:lang w:val="it-IT"/>
        </w:rPr>
        <w:tab/>
      </w:r>
      <w:r w:rsidRPr="005B3FD6">
        <w:rPr>
          <w:rFonts w:cs="Arial"/>
          <w:spacing w:val="28"/>
          <w:w w:val="99"/>
          <w:sz w:val="24"/>
          <w:szCs w:val="24"/>
          <w:lang w:val="it-IT"/>
        </w:rPr>
        <w:tab/>
      </w:r>
      <w:r w:rsidRPr="005B3FD6">
        <w:rPr>
          <w:rFonts w:cs="Arial"/>
          <w:spacing w:val="-1"/>
          <w:sz w:val="24"/>
          <w:szCs w:val="24"/>
          <w:lang w:val="it-IT"/>
        </w:rPr>
        <w:t>Poste</w:t>
      </w:r>
      <w:r w:rsidRPr="005B3FD6">
        <w:rPr>
          <w:rFonts w:cs="Arial"/>
          <w:sz w:val="24"/>
          <w:szCs w:val="24"/>
          <w:lang w:val="it-IT"/>
        </w:rPr>
        <w:t>Italiane</w:t>
      </w:r>
      <w:r w:rsidRPr="005B3FD6">
        <w:rPr>
          <w:rFonts w:cs="Arial"/>
          <w:spacing w:val="-1"/>
          <w:sz w:val="24"/>
          <w:szCs w:val="24"/>
          <w:lang w:val="it-IT"/>
        </w:rPr>
        <w:t>S.p.A.</w:t>
      </w:r>
      <w:r w:rsidRPr="005B3FD6">
        <w:rPr>
          <w:rFonts w:cs="Arial"/>
          <w:sz w:val="24"/>
          <w:szCs w:val="24"/>
          <w:lang w:val="it-IT"/>
        </w:rPr>
        <w:t>Media Relations</w:t>
      </w:r>
    </w:p>
    <w:p w:rsidR="005B3FD6" w:rsidRPr="005B3FD6" w:rsidRDefault="005B3FD6" w:rsidP="00274CA3">
      <w:pPr>
        <w:pStyle w:val="Corpodeltesto"/>
        <w:spacing w:line="380" w:lineRule="exact"/>
        <w:ind w:left="0" w:right="142"/>
        <w:rPr>
          <w:rFonts w:cs="Arial"/>
          <w:sz w:val="24"/>
          <w:szCs w:val="24"/>
          <w:lang w:val="en-GB"/>
        </w:rPr>
      </w:pPr>
      <w:r w:rsidRPr="005B3FD6">
        <w:rPr>
          <w:rFonts w:cs="Arial"/>
          <w:sz w:val="24"/>
          <w:szCs w:val="24"/>
          <w:lang w:val="en-GB"/>
        </w:rPr>
        <w:t>Tel.</w:t>
      </w:r>
      <w:r w:rsidRPr="005B3FD6">
        <w:rPr>
          <w:rFonts w:cs="Arial"/>
          <w:spacing w:val="-1"/>
          <w:sz w:val="24"/>
          <w:szCs w:val="24"/>
          <w:lang w:val="en-GB"/>
        </w:rPr>
        <w:t>+3906 5958 4716</w:t>
      </w:r>
      <w:r w:rsidRPr="005B3FD6">
        <w:rPr>
          <w:rFonts w:cs="Arial"/>
          <w:sz w:val="24"/>
          <w:szCs w:val="24"/>
          <w:lang w:val="en-GB"/>
        </w:rPr>
        <w:tab/>
      </w:r>
      <w:r w:rsidRPr="005B3FD6">
        <w:rPr>
          <w:rFonts w:cs="Arial"/>
          <w:sz w:val="24"/>
          <w:szCs w:val="24"/>
          <w:lang w:val="en-GB"/>
        </w:rPr>
        <w:tab/>
      </w:r>
      <w:r w:rsidRPr="005B3FD6">
        <w:rPr>
          <w:rFonts w:cs="Arial"/>
          <w:sz w:val="24"/>
          <w:szCs w:val="24"/>
          <w:lang w:val="en-GB"/>
        </w:rPr>
        <w:tab/>
      </w:r>
      <w:r w:rsidRPr="005B3FD6">
        <w:rPr>
          <w:rFonts w:cs="Arial"/>
          <w:sz w:val="24"/>
          <w:szCs w:val="24"/>
          <w:lang w:val="en-GB"/>
        </w:rPr>
        <w:tab/>
        <w:t>Tel. +39 06 5958 2097</w:t>
      </w:r>
    </w:p>
    <w:p w:rsidR="005B3FD6" w:rsidRPr="00F653A1" w:rsidRDefault="005B3FD6" w:rsidP="00274CA3">
      <w:pPr>
        <w:spacing w:line="276" w:lineRule="auto"/>
        <w:ind w:right="142"/>
        <w:jc w:val="both"/>
        <w:rPr>
          <w:rFonts w:ascii="Arial" w:hAnsi="Arial" w:cs="Arial"/>
          <w:sz w:val="24"/>
          <w:szCs w:val="24"/>
          <w:lang w:val="fr-FR"/>
        </w:rPr>
      </w:pPr>
      <w:r w:rsidRPr="005B3FD6">
        <w:rPr>
          <w:rFonts w:ascii="Arial" w:hAnsi="Arial" w:cs="Arial"/>
          <w:spacing w:val="-1"/>
          <w:sz w:val="24"/>
          <w:szCs w:val="24"/>
          <w:lang w:val="fr-FR"/>
        </w:rPr>
        <w:t xml:space="preserve">Mail: </w:t>
      </w:r>
      <w:hyperlink r:id="rId14" w:history="1">
        <w:r w:rsidR="00F0146A" w:rsidRPr="00A92B7A">
          <w:rPr>
            <w:rStyle w:val="Collegamentoipertestuale"/>
            <w:rFonts w:ascii="Arial" w:hAnsi="Arial" w:cs="Arial"/>
            <w:spacing w:val="-1"/>
            <w:sz w:val="24"/>
            <w:szCs w:val="24"/>
            <w:lang w:val="fr-FR"/>
          </w:rPr>
          <w:t>investor.relations@posteitaliane.it</w:t>
        </w:r>
      </w:hyperlink>
      <w:r w:rsidRPr="005B3FD6">
        <w:rPr>
          <w:rFonts w:ascii="Arial" w:hAnsi="Arial" w:cs="Arial"/>
          <w:spacing w:val="-1"/>
          <w:sz w:val="24"/>
          <w:szCs w:val="24"/>
          <w:lang w:val="fr-FR"/>
        </w:rPr>
        <w:tab/>
      </w:r>
      <w:r w:rsidRPr="005B3FD6">
        <w:rPr>
          <w:rFonts w:ascii="Arial" w:hAnsi="Arial" w:cs="Arial"/>
          <w:spacing w:val="-1"/>
          <w:sz w:val="24"/>
          <w:szCs w:val="24"/>
          <w:lang w:val="fr-FR"/>
        </w:rPr>
        <w:tab/>
        <w:t>Mail:</w:t>
      </w:r>
      <w:hyperlink r:id="rId15">
        <w:r w:rsidRPr="005B3FD6">
          <w:rPr>
            <w:rFonts w:ascii="Arial" w:hAnsi="Arial" w:cs="Arial"/>
            <w:color w:val="0000FF"/>
            <w:spacing w:val="-1"/>
            <w:sz w:val="24"/>
            <w:szCs w:val="24"/>
            <w:lang w:val="fr-FR"/>
          </w:rPr>
          <w:t>ufficiostampa@posteitaliane.it</w:t>
        </w:r>
      </w:hyperlink>
    </w:p>
    <w:p w:rsidR="00413234" w:rsidRPr="00F653A1" w:rsidRDefault="00413234" w:rsidP="00274CA3">
      <w:pPr>
        <w:spacing w:line="276" w:lineRule="auto"/>
        <w:ind w:right="142"/>
        <w:jc w:val="both"/>
        <w:rPr>
          <w:rFonts w:ascii="Arial" w:hAnsi="Arial" w:cs="Arial"/>
          <w:sz w:val="24"/>
          <w:szCs w:val="24"/>
          <w:lang w:val="fr-FR"/>
        </w:rPr>
      </w:pPr>
    </w:p>
    <w:p w:rsidR="00413234" w:rsidRPr="00413234" w:rsidRDefault="00413234" w:rsidP="00274CA3">
      <w:pPr>
        <w:spacing w:line="276" w:lineRule="auto"/>
        <w:ind w:right="142"/>
        <w:jc w:val="both"/>
        <w:rPr>
          <w:rFonts w:ascii="Arial" w:hAnsi="Arial" w:cs="Arial"/>
          <w:sz w:val="24"/>
          <w:szCs w:val="24"/>
          <w:lang w:val="it-IT"/>
        </w:rPr>
      </w:pPr>
      <w:r w:rsidRPr="00413234">
        <w:rPr>
          <w:rFonts w:ascii="Arial" w:hAnsi="Arial" w:cs="Arial"/>
          <w:sz w:val="24"/>
          <w:szCs w:val="24"/>
          <w:lang w:val="it-IT"/>
        </w:rPr>
        <w:t> </w:t>
      </w: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B00692" w:rsidRDefault="00B00692" w:rsidP="00274CA3">
      <w:pPr>
        <w:spacing w:line="276" w:lineRule="auto"/>
        <w:ind w:right="142"/>
        <w:jc w:val="both"/>
        <w:rPr>
          <w:rFonts w:ascii="Arial" w:hAnsi="Arial" w:cs="Arial"/>
          <w:sz w:val="24"/>
          <w:szCs w:val="24"/>
          <w:lang w:val="it-IT"/>
        </w:rPr>
      </w:pPr>
    </w:p>
    <w:p w:rsidR="005B3FD6" w:rsidRDefault="005B3FD6" w:rsidP="00274CA3">
      <w:pPr>
        <w:ind w:right="142"/>
        <w:rPr>
          <w:rFonts w:ascii="Arial" w:hAnsi="Arial" w:cs="Arial"/>
          <w:b/>
          <w:bCs/>
          <w:sz w:val="24"/>
          <w:szCs w:val="24"/>
          <w:lang w:val="it-IT"/>
        </w:rPr>
      </w:pPr>
      <w:r>
        <w:rPr>
          <w:rFonts w:ascii="Arial" w:hAnsi="Arial" w:cs="Arial"/>
          <w:b/>
          <w:bCs/>
          <w:sz w:val="24"/>
          <w:szCs w:val="24"/>
          <w:lang w:val="it-IT"/>
        </w:rPr>
        <w:br w:type="page"/>
      </w:r>
    </w:p>
    <w:p w:rsidR="00413234" w:rsidRPr="00B00692" w:rsidRDefault="00413234" w:rsidP="00274CA3">
      <w:pPr>
        <w:spacing w:line="276" w:lineRule="auto"/>
        <w:ind w:right="142"/>
        <w:jc w:val="both"/>
        <w:rPr>
          <w:rFonts w:ascii="Arial" w:hAnsi="Arial" w:cs="Arial"/>
          <w:b/>
          <w:bCs/>
          <w:sz w:val="24"/>
          <w:szCs w:val="24"/>
          <w:lang w:val="it-IT"/>
        </w:rPr>
      </w:pPr>
      <w:r w:rsidRPr="00B00692">
        <w:rPr>
          <w:rFonts w:ascii="Arial" w:hAnsi="Arial" w:cs="Arial"/>
          <w:b/>
          <w:bCs/>
          <w:sz w:val="24"/>
          <w:szCs w:val="24"/>
          <w:lang w:val="it-IT"/>
        </w:rPr>
        <w:lastRenderedPageBreak/>
        <w:t>SINTESI DEI RISULTATI ECONOMICO-FINANZIARI CONSOLIDATI</w:t>
      </w:r>
    </w:p>
    <w:p w:rsidR="00413234" w:rsidRPr="0021357F" w:rsidRDefault="005C73CC" w:rsidP="00274CA3">
      <w:pPr>
        <w:spacing w:line="276" w:lineRule="auto"/>
        <w:ind w:right="142"/>
        <w:jc w:val="both"/>
        <w:rPr>
          <w:noProof/>
          <w:lang w:val="it-IT"/>
        </w:rPr>
      </w:pPr>
      <w:r w:rsidRPr="005C73CC">
        <w:rPr>
          <w:noProof/>
          <w:lang w:val="it-IT" w:eastAsia="it-IT"/>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24575" cy="44958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4495800"/>
                    </a:xfrm>
                    <a:prstGeom prst="rect">
                      <a:avLst/>
                    </a:prstGeom>
                    <a:noFill/>
                    <a:ln>
                      <a:noFill/>
                    </a:ln>
                  </pic:spPr>
                </pic:pic>
              </a:graphicData>
            </a:graphic>
          </wp:anchor>
        </w:drawing>
      </w: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B07D06" w:rsidRPr="0021357F" w:rsidRDefault="00B07D06" w:rsidP="00274CA3">
      <w:pPr>
        <w:spacing w:line="276" w:lineRule="auto"/>
        <w:ind w:right="142"/>
        <w:jc w:val="both"/>
        <w:rPr>
          <w:noProof/>
          <w:lang w:val="it-IT"/>
        </w:rPr>
      </w:pPr>
    </w:p>
    <w:p w:rsidR="00AA1078" w:rsidRDefault="00AA1078" w:rsidP="00316CCF">
      <w:pPr>
        <w:spacing w:line="276" w:lineRule="auto"/>
        <w:ind w:right="142"/>
        <w:rPr>
          <w:rFonts w:ascii="Arial" w:hAnsi="Arial" w:cs="Arial"/>
          <w:sz w:val="24"/>
          <w:szCs w:val="24"/>
          <w:lang w:val="it-IT"/>
        </w:rPr>
      </w:pPr>
    </w:p>
    <w:p w:rsidR="00413234" w:rsidRDefault="00413234" w:rsidP="00274CA3">
      <w:pPr>
        <w:spacing w:line="276" w:lineRule="auto"/>
        <w:ind w:right="142"/>
        <w:jc w:val="center"/>
        <w:rPr>
          <w:rFonts w:ascii="Arial" w:hAnsi="Arial" w:cs="Arial"/>
          <w:sz w:val="24"/>
          <w:szCs w:val="24"/>
          <w:lang w:val="it-IT"/>
        </w:rPr>
      </w:pPr>
      <w:r w:rsidRPr="00413234">
        <w:rPr>
          <w:rFonts w:ascii="Arial" w:hAnsi="Arial" w:cs="Arial"/>
          <w:sz w:val="24"/>
          <w:szCs w:val="24"/>
          <w:lang w:val="it-IT"/>
        </w:rPr>
        <w:t>***</w:t>
      </w:r>
    </w:p>
    <w:p w:rsidR="00C66BD2" w:rsidRPr="00413234" w:rsidRDefault="00C66BD2" w:rsidP="00274CA3">
      <w:pPr>
        <w:spacing w:line="276" w:lineRule="auto"/>
        <w:ind w:right="142"/>
        <w:jc w:val="center"/>
        <w:rPr>
          <w:rFonts w:ascii="Arial" w:hAnsi="Arial" w:cs="Arial"/>
          <w:sz w:val="24"/>
          <w:szCs w:val="24"/>
          <w:lang w:val="it-IT"/>
        </w:rPr>
      </w:pPr>
    </w:p>
    <w:p w:rsidR="00413234" w:rsidRDefault="00ED70C4" w:rsidP="00274CA3">
      <w:pPr>
        <w:spacing w:line="276" w:lineRule="auto"/>
        <w:ind w:right="142"/>
        <w:jc w:val="both"/>
        <w:rPr>
          <w:rFonts w:ascii="Arial" w:hAnsi="Arial" w:cs="Arial"/>
          <w:i/>
          <w:iCs/>
          <w:sz w:val="24"/>
          <w:szCs w:val="24"/>
          <w:lang w:val="it-IT"/>
        </w:rPr>
      </w:pPr>
      <w:r w:rsidRPr="00ED70C4">
        <w:rPr>
          <w:rFonts w:ascii="Arial" w:hAnsi="Arial" w:cs="Arial"/>
          <w:i/>
          <w:iCs/>
          <w:sz w:val="24"/>
          <w:szCs w:val="24"/>
          <w:lang w:val="it-IT"/>
        </w:rPr>
        <w:t>Oltre agli indicatori finanziari previsti dai principi contabili IFRS, Poste Italiane utilizza alcuni indicatori alternativi di performance, con lo scopo di fornire una rappresentazione più chiara dei risultati economici e finanziari. Il significato e la composizione di tali indicatori sono descritti nel Resoconto intermedio di gestione al 30 settembre 202</w:t>
      </w:r>
      <w:r>
        <w:rPr>
          <w:rFonts w:ascii="Arial" w:hAnsi="Arial" w:cs="Arial"/>
          <w:i/>
          <w:iCs/>
          <w:sz w:val="24"/>
          <w:szCs w:val="24"/>
          <w:lang w:val="it-IT"/>
        </w:rPr>
        <w:t>1</w:t>
      </w:r>
      <w:r w:rsidRPr="00ED70C4">
        <w:rPr>
          <w:rFonts w:ascii="Arial" w:hAnsi="Arial" w:cs="Arial"/>
          <w:i/>
          <w:iCs/>
          <w:sz w:val="24"/>
          <w:szCs w:val="24"/>
          <w:lang w:val="it-IT"/>
        </w:rPr>
        <w:t>, conformemente alle Linee Guida ESMA/2015/1415 del 5 ottobre 2015.</w:t>
      </w:r>
    </w:p>
    <w:p w:rsidR="006933EF" w:rsidRDefault="006933EF" w:rsidP="00274CA3">
      <w:pPr>
        <w:spacing w:line="276" w:lineRule="auto"/>
        <w:ind w:right="142"/>
        <w:jc w:val="both"/>
        <w:rPr>
          <w:rFonts w:ascii="Arial" w:hAnsi="Arial" w:cs="Arial"/>
          <w:i/>
          <w:iCs/>
          <w:sz w:val="24"/>
          <w:szCs w:val="24"/>
          <w:lang w:val="it-IT"/>
        </w:rPr>
      </w:pPr>
    </w:p>
    <w:p w:rsidR="006933EF" w:rsidRDefault="006933EF" w:rsidP="00274CA3">
      <w:pPr>
        <w:spacing w:line="276" w:lineRule="auto"/>
        <w:ind w:right="142"/>
        <w:jc w:val="both"/>
        <w:rPr>
          <w:rFonts w:ascii="Arial" w:hAnsi="Arial" w:cs="Arial"/>
          <w:i/>
          <w:iCs/>
          <w:sz w:val="24"/>
          <w:szCs w:val="24"/>
          <w:lang w:val="it-IT"/>
        </w:rPr>
      </w:pPr>
      <w:r w:rsidRPr="006933EF">
        <w:rPr>
          <w:rFonts w:ascii="Arial" w:hAnsi="Arial" w:cs="Arial"/>
          <w:i/>
          <w:iCs/>
          <w:sz w:val="24"/>
          <w:szCs w:val="24"/>
          <w:lang w:val="it-IT"/>
        </w:rPr>
        <w:t>Lo Stato Patrimoniale consolidato, il prospetto dell’utile/perdita di periodo consolidato e il rendiconto finanziario del Gruppo Poste Italiane sono allegati al presente comunicato.</w:t>
      </w:r>
    </w:p>
    <w:p w:rsidR="00ED70C4" w:rsidRPr="00413234" w:rsidRDefault="00ED70C4" w:rsidP="00ED70C4">
      <w:pPr>
        <w:spacing w:line="276" w:lineRule="auto"/>
        <w:ind w:right="142"/>
        <w:jc w:val="center"/>
        <w:rPr>
          <w:rFonts w:ascii="Arial" w:hAnsi="Arial" w:cs="Arial"/>
          <w:sz w:val="24"/>
          <w:szCs w:val="24"/>
          <w:lang w:val="it-IT"/>
        </w:rPr>
      </w:pPr>
    </w:p>
    <w:p w:rsidR="00B00692" w:rsidRDefault="00413234" w:rsidP="00274CA3">
      <w:pPr>
        <w:spacing w:line="276" w:lineRule="auto"/>
        <w:ind w:right="142"/>
        <w:jc w:val="center"/>
        <w:rPr>
          <w:rFonts w:ascii="Arial" w:hAnsi="Arial" w:cs="Arial"/>
          <w:sz w:val="24"/>
          <w:szCs w:val="24"/>
          <w:lang w:val="it-IT"/>
        </w:rPr>
      </w:pPr>
      <w:r w:rsidRPr="00413234">
        <w:rPr>
          <w:rFonts w:ascii="Arial" w:hAnsi="Arial" w:cs="Arial"/>
          <w:sz w:val="24"/>
          <w:szCs w:val="24"/>
          <w:lang w:val="it-IT"/>
        </w:rPr>
        <w:t>***</w:t>
      </w:r>
      <w:r w:rsidR="00B00692">
        <w:rPr>
          <w:rFonts w:ascii="Arial" w:hAnsi="Arial" w:cs="Arial"/>
          <w:sz w:val="24"/>
          <w:szCs w:val="24"/>
          <w:lang w:val="it-IT"/>
        </w:rPr>
        <w:br w:type="page"/>
      </w:r>
    </w:p>
    <w:p w:rsidR="00413234" w:rsidRDefault="00413234" w:rsidP="00274CA3">
      <w:pPr>
        <w:spacing w:line="276" w:lineRule="auto"/>
        <w:ind w:right="142"/>
        <w:jc w:val="both"/>
        <w:rPr>
          <w:rFonts w:ascii="Arial" w:hAnsi="Arial" w:cs="Arial"/>
          <w:i/>
          <w:iCs/>
          <w:sz w:val="24"/>
          <w:szCs w:val="24"/>
          <w:lang w:val="it-IT"/>
        </w:rPr>
      </w:pPr>
      <w:r w:rsidRPr="00B00692">
        <w:rPr>
          <w:rFonts w:ascii="Arial" w:hAnsi="Arial" w:cs="Arial"/>
          <w:b/>
          <w:bCs/>
          <w:sz w:val="24"/>
          <w:szCs w:val="24"/>
          <w:lang w:val="it-IT"/>
        </w:rPr>
        <w:lastRenderedPageBreak/>
        <w:t>CORRISPONDENZA, PACCHI E DISTRIBUZIONE -</w:t>
      </w:r>
      <w:r w:rsidR="00DB13B2">
        <w:rPr>
          <w:rFonts w:ascii="Arial" w:hAnsi="Arial" w:cs="Arial"/>
          <w:i/>
          <w:iCs/>
          <w:sz w:val="24"/>
          <w:szCs w:val="24"/>
          <w:lang w:val="it-IT"/>
        </w:rPr>
        <w:t>CONSISTENTE</w:t>
      </w:r>
      <w:r w:rsidR="00DB13B2" w:rsidRPr="00DB13B2">
        <w:rPr>
          <w:rFonts w:ascii="Arial" w:hAnsi="Arial" w:cs="Arial"/>
          <w:i/>
          <w:iCs/>
          <w:sz w:val="24"/>
          <w:szCs w:val="24"/>
          <w:lang w:val="it-IT"/>
        </w:rPr>
        <w:t xml:space="preserve"> AUMENTO DEI RICAVI SOSTENUT</w:t>
      </w:r>
      <w:r w:rsidR="00DB13B2">
        <w:rPr>
          <w:rFonts w:ascii="Arial" w:hAnsi="Arial" w:cs="Arial"/>
          <w:i/>
          <w:iCs/>
          <w:sz w:val="24"/>
          <w:szCs w:val="24"/>
          <w:lang w:val="it-IT"/>
        </w:rPr>
        <w:t>I</w:t>
      </w:r>
      <w:r w:rsidR="00DB13B2" w:rsidRPr="00DB13B2">
        <w:rPr>
          <w:rFonts w:ascii="Arial" w:hAnsi="Arial" w:cs="Arial"/>
          <w:i/>
          <w:iCs/>
          <w:sz w:val="24"/>
          <w:szCs w:val="24"/>
          <w:lang w:val="it-IT"/>
        </w:rPr>
        <w:t xml:space="preserve"> DA TUTTE LE LINEE DI BUSINESS </w:t>
      </w:r>
      <w:r w:rsidR="00DB13B2">
        <w:rPr>
          <w:rFonts w:ascii="Arial" w:hAnsi="Arial" w:cs="Arial"/>
          <w:i/>
          <w:iCs/>
          <w:sz w:val="24"/>
          <w:szCs w:val="24"/>
          <w:lang w:val="it-IT"/>
        </w:rPr>
        <w:t>–RISULTATO OPERATIVO (EBIT)</w:t>
      </w:r>
      <w:r w:rsidR="00DB13B2" w:rsidRPr="00DB13B2">
        <w:rPr>
          <w:rFonts w:ascii="Arial" w:hAnsi="Arial" w:cs="Arial"/>
          <w:i/>
          <w:iCs/>
          <w:sz w:val="24"/>
          <w:szCs w:val="24"/>
          <w:lang w:val="it-IT"/>
        </w:rPr>
        <w:t xml:space="preserve"> SOTTOSTANTE</w:t>
      </w:r>
      <w:r w:rsidR="00DB13B2">
        <w:rPr>
          <w:rFonts w:ascii="Arial" w:hAnsi="Arial" w:cs="Arial"/>
          <w:i/>
          <w:iCs/>
          <w:sz w:val="24"/>
          <w:szCs w:val="24"/>
          <w:lang w:val="it-IT"/>
        </w:rPr>
        <w:t xml:space="preserve"> IN </w:t>
      </w:r>
      <w:r w:rsidR="00915D8D">
        <w:rPr>
          <w:rFonts w:ascii="Arial" w:hAnsi="Arial" w:cs="Arial"/>
          <w:i/>
          <w:iCs/>
          <w:sz w:val="24"/>
          <w:szCs w:val="24"/>
          <w:lang w:val="it-IT"/>
        </w:rPr>
        <w:t>MIGLIORAMENTO</w:t>
      </w:r>
    </w:p>
    <w:p w:rsidR="00C66BD2" w:rsidRDefault="004A523A" w:rsidP="00274CA3">
      <w:pPr>
        <w:spacing w:line="276" w:lineRule="auto"/>
        <w:ind w:right="142"/>
        <w:jc w:val="both"/>
        <w:rPr>
          <w:noProof/>
        </w:rPr>
      </w:pPr>
      <w:r w:rsidRPr="004A523A">
        <w:rPr>
          <w:noProof/>
          <w:lang w:val="it-IT" w:eastAsia="it-IT"/>
        </w:rPr>
        <w:drawing>
          <wp:inline distT="0" distB="0" distL="0" distR="0">
            <wp:extent cx="6120000" cy="2700000"/>
            <wp:effectExtent l="0" t="0" r="0" b="5715"/>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000" cy="2700000"/>
                    </a:xfrm>
                    <a:prstGeom prst="rect">
                      <a:avLst/>
                    </a:prstGeom>
                    <a:noFill/>
                    <a:ln>
                      <a:noFill/>
                    </a:ln>
                  </pic:spPr>
                </pic:pic>
              </a:graphicData>
            </a:graphic>
          </wp:inline>
        </w:drawing>
      </w:r>
    </w:p>
    <w:p w:rsidR="00316CCF" w:rsidRDefault="00316CCF" w:rsidP="00274CA3">
      <w:pPr>
        <w:spacing w:line="276" w:lineRule="auto"/>
        <w:ind w:right="142"/>
        <w:jc w:val="both"/>
        <w:rPr>
          <w:rFonts w:ascii="Arial" w:hAnsi="Arial" w:cs="Arial"/>
          <w:i/>
          <w:iCs/>
          <w:sz w:val="24"/>
          <w:szCs w:val="24"/>
          <w:lang w:val="it-IT"/>
        </w:rPr>
      </w:pPr>
    </w:p>
    <w:p w:rsidR="001864EC" w:rsidRDefault="001864EC" w:rsidP="001864EC">
      <w:pPr>
        <w:spacing w:line="312" w:lineRule="auto"/>
        <w:ind w:right="142"/>
        <w:jc w:val="both"/>
        <w:rPr>
          <w:rFonts w:ascii="Arial" w:hAnsi="Arial" w:cs="Arial"/>
          <w:sz w:val="24"/>
          <w:szCs w:val="24"/>
          <w:lang w:val="it-IT"/>
        </w:rPr>
      </w:pPr>
      <w:r w:rsidRPr="001864EC">
        <w:rPr>
          <w:rFonts w:ascii="Arial" w:hAnsi="Arial" w:cs="Arial"/>
          <w:sz w:val="24"/>
          <w:szCs w:val="24"/>
          <w:lang w:val="it-IT"/>
        </w:rPr>
        <w:t>Nel terzo trimestredel 2021 i ricavi del settore Corrispondenza, Pacchi e Distribuzione sono aumentati del 9,0%</w:t>
      </w:r>
      <w:r>
        <w:rPr>
          <w:rFonts w:ascii="Arial" w:hAnsi="Arial" w:cs="Arial"/>
          <w:sz w:val="24"/>
          <w:szCs w:val="24"/>
          <w:lang w:val="it-IT"/>
        </w:rPr>
        <w:t>,</w:t>
      </w:r>
      <w:r w:rsidRPr="001864EC">
        <w:rPr>
          <w:rFonts w:ascii="Arial" w:hAnsi="Arial" w:cs="Arial"/>
          <w:sz w:val="24"/>
          <w:szCs w:val="24"/>
          <w:lang w:val="it-IT"/>
        </w:rPr>
        <w:t xml:space="preserve"> rispetto al </w:t>
      </w:r>
      <w:r>
        <w:rPr>
          <w:rFonts w:ascii="Arial" w:hAnsi="Arial" w:cs="Arial"/>
          <w:sz w:val="24"/>
          <w:szCs w:val="24"/>
          <w:lang w:val="it-IT"/>
        </w:rPr>
        <w:t>terzo</w:t>
      </w:r>
      <w:r w:rsidRPr="001864EC">
        <w:rPr>
          <w:rFonts w:ascii="Arial" w:hAnsi="Arial" w:cs="Arial"/>
          <w:sz w:val="24"/>
          <w:szCs w:val="24"/>
          <w:lang w:val="it-IT"/>
        </w:rPr>
        <w:t xml:space="preserve"> trimestre del 2020,a </w:t>
      </w:r>
      <w:r>
        <w:rPr>
          <w:rFonts w:ascii="Arial" w:hAnsi="Arial" w:cs="Arial"/>
          <w:sz w:val="24"/>
          <w:szCs w:val="24"/>
          <w:lang w:val="it-IT"/>
        </w:rPr>
        <w:t xml:space="preserve">€ </w:t>
      </w:r>
      <w:r w:rsidRPr="001864EC">
        <w:rPr>
          <w:rFonts w:ascii="Arial" w:hAnsi="Arial" w:cs="Arial"/>
          <w:sz w:val="24"/>
          <w:szCs w:val="24"/>
          <w:lang w:val="it-IT"/>
        </w:rPr>
        <w:t>849 milioni(+</w:t>
      </w:r>
      <w:r>
        <w:rPr>
          <w:rFonts w:ascii="Arial" w:hAnsi="Arial" w:cs="Arial"/>
          <w:sz w:val="24"/>
          <w:szCs w:val="24"/>
          <w:lang w:val="it-IT"/>
        </w:rPr>
        <w:t>18,9</w:t>
      </w:r>
      <w:r w:rsidRPr="001864EC">
        <w:rPr>
          <w:rFonts w:ascii="Arial" w:hAnsi="Arial" w:cs="Arial"/>
          <w:sz w:val="24"/>
          <w:szCs w:val="24"/>
          <w:lang w:val="it-IT"/>
        </w:rPr>
        <w:t xml:space="preserve">% anno su anno a € </w:t>
      </w:r>
      <w:r>
        <w:rPr>
          <w:rFonts w:ascii="Arial" w:hAnsi="Arial" w:cs="Arial"/>
          <w:sz w:val="24"/>
          <w:szCs w:val="24"/>
          <w:lang w:val="it-IT"/>
        </w:rPr>
        <w:t>2,7</w:t>
      </w:r>
      <w:r w:rsidRPr="001864EC">
        <w:rPr>
          <w:rFonts w:ascii="Arial" w:hAnsi="Arial" w:cs="Arial"/>
          <w:sz w:val="24"/>
          <w:szCs w:val="24"/>
          <w:lang w:val="it-IT"/>
        </w:rPr>
        <w:t xml:space="preserve"> miliardi ne</w:t>
      </w:r>
      <w:r>
        <w:rPr>
          <w:rFonts w:ascii="Arial" w:hAnsi="Arial" w:cs="Arial"/>
          <w:sz w:val="24"/>
          <w:szCs w:val="24"/>
          <w:lang w:val="it-IT"/>
        </w:rPr>
        <w:t xml:space="preserve">i primi nove mesi del </w:t>
      </w:r>
      <w:r w:rsidRPr="001864EC">
        <w:rPr>
          <w:rFonts w:ascii="Arial" w:hAnsi="Arial" w:cs="Arial"/>
          <w:sz w:val="24"/>
          <w:szCs w:val="24"/>
          <w:lang w:val="it-IT"/>
        </w:rPr>
        <w:t>2021</w:t>
      </w:r>
      <w:r>
        <w:rPr>
          <w:rFonts w:ascii="Arial" w:hAnsi="Arial" w:cs="Arial"/>
          <w:sz w:val="24"/>
          <w:szCs w:val="24"/>
          <w:lang w:val="it-IT"/>
        </w:rPr>
        <w:t>).</w:t>
      </w:r>
    </w:p>
    <w:p w:rsidR="001864EC" w:rsidRDefault="001864EC" w:rsidP="001864EC">
      <w:pPr>
        <w:spacing w:line="312" w:lineRule="auto"/>
        <w:ind w:right="142"/>
        <w:jc w:val="both"/>
        <w:rPr>
          <w:rFonts w:ascii="Arial" w:hAnsi="Arial" w:cs="Arial"/>
          <w:sz w:val="24"/>
          <w:szCs w:val="24"/>
          <w:lang w:val="it-IT"/>
        </w:rPr>
      </w:pPr>
    </w:p>
    <w:p w:rsidR="001864EC" w:rsidRPr="001864EC" w:rsidRDefault="001864EC" w:rsidP="001864EC">
      <w:pPr>
        <w:spacing w:line="312" w:lineRule="auto"/>
        <w:ind w:right="142"/>
        <w:jc w:val="both"/>
        <w:rPr>
          <w:rFonts w:ascii="Arial" w:hAnsi="Arial" w:cs="Arial"/>
          <w:sz w:val="24"/>
          <w:szCs w:val="24"/>
          <w:lang w:val="it-IT"/>
        </w:rPr>
      </w:pPr>
      <w:r w:rsidRPr="001864EC">
        <w:rPr>
          <w:rFonts w:ascii="Arial" w:hAnsi="Arial" w:cs="Arial"/>
          <w:sz w:val="24"/>
          <w:szCs w:val="24"/>
          <w:lang w:val="it-IT"/>
        </w:rPr>
        <w:t xml:space="preserve">I ricavi </w:t>
      </w:r>
      <w:r>
        <w:rPr>
          <w:rFonts w:ascii="Arial" w:hAnsi="Arial" w:cs="Arial"/>
          <w:sz w:val="24"/>
          <w:szCs w:val="24"/>
          <w:lang w:val="it-IT"/>
        </w:rPr>
        <w:t>da c</w:t>
      </w:r>
      <w:r w:rsidRPr="001864EC">
        <w:rPr>
          <w:rFonts w:ascii="Arial" w:hAnsi="Arial" w:cs="Arial"/>
          <w:sz w:val="24"/>
          <w:szCs w:val="24"/>
          <w:lang w:val="it-IT"/>
        </w:rPr>
        <w:t xml:space="preserve">orrispondenza sono aumentati nel </w:t>
      </w:r>
      <w:r>
        <w:rPr>
          <w:rFonts w:ascii="Arial" w:hAnsi="Arial" w:cs="Arial"/>
          <w:sz w:val="24"/>
          <w:szCs w:val="24"/>
          <w:lang w:val="it-IT"/>
        </w:rPr>
        <w:t>terzo</w:t>
      </w:r>
      <w:r w:rsidRPr="001864EC">
        <w:rPr>
          <w:rFonts w:ascii="Arial" w:hAnsi="Arial" w:cs="Arial"/>
          <w:sz w:val="24"/>
          <w:szCs w:val="24"/>
          <w:lang w:val="it-IT"/>
        </w:rPr>
        <w:t xml:space="preserve"> trimestre del 2021 del </w:t>
      </w:r>
      <w:r>
        <w:rPr>
          <w:rFonts w:ascii="Arial" w:hAnsi="Arial" w:cs="Arial"/>
          <w:sz w:val="24"/>
          <w:szCs w:val="24"/>
          <w:lang w:val="it-IT"/>
        </w:rPr>
        <w:t>9</w:t>
      </w:r>
      <w:r w:rsidRPr="001864EC">
        <w:rPr>
          <w:rFonts w:ascii="Arial" w:hAnsi="Arial" w:cs="Arial"/>
          <w:sz w:val="24"/>
          <w:szCs w:val="24"/>
          <w:lang w:val="it-IT"/>
        </w:rPr>
        <w:t xml:space="preserve">,7% anno su anno, a € </w:t>
      </w:r>
      <w:r>
        <w:rPr>
          <w:rFonts w:ascii="Arial" w:hAnsi="Arial" w:cs="Arial"/>
          <w:sz w:val="24"/>
          <w:szCs w:val="24"/>
          <w:lang w:val="it-IT"/>
        </w:rPr>
        <w:t>497</w:t>
      </w:r>
      <w:r w:rsidRPr="001864EC">
        <w:rPr>
          <w:rFonts w:ascii="Arial" w:hAnsi="Arial" w:cs="Arial"/>
          <w:sz w:val="24"/>
          <w:szCs w:val="24"/>
          <w:lang w:val="it-IT"/>
        </w:rPr>
        <w:t xml:space="preserve"> milioni(+10,</w:t>
      </w:r>
      <w:r>
        <w:rPr>
          <w:rFonts w:ascii="Arial" w:hAnsi="Arial" w:cs="Arial"/>
          <w:sz w:val="24"/>
          <w:szCs w:val="24"/>
          <w:lang w:val="it-IT"/>
        </w:rPr>
        <w:t>3</w:t>
      </w:r>
      <w:r w:rsidRPr="001864EC">
        <w:rPr>
          <w:rFonts w:ascii="Arial" w:hAnsi="Arial" w:cs="Arial"/>
          <w:sz w:val="24"/>
          <w:szCs w:val="24"/>
          <w:lang w:val="it-IT"/>
        </w:rPr>
        <w:t>% rispetto a</w:t>
      </w:r>
      <w:r>
        <w:rPr>
          <w:rFonts w:ascii="Arial" w:hAnsi="Arial" w:cs="Arial"/>
          <w:sz w:val="24"/>
          <w:szCs w:val="24"/>
          <w:lang w:val="it-IT"/>
        </w:rPr>
        <w:t>i primi nove mesi</w:t>
      </w:r>
      <w:r w:rsidRPr="001864EC">
        <w:rPr>
          <w:rFonts w:ascii="Arial" w:hAnsi="Arial" w:cs="Arial"/>
          <w:sz w:val="24"/>
          <w:szCs w:val="24"/>
          <w:lang w:val="it-IT"/>
        </w:rPr>
        <w:t xml:space="preserve"> del 2020, pari a € 1,</w:t>
      </w:r>
      <w:r>
        <w:rPr>
          <w:rFonts w:ascii="Arial" w:hAnsi="Arial" w:cs="Arial"/>
          <w:sz w:val="24"/>
          <w:szCs w:val="24"/>
          <w:lang w:val="it-IT"/>
        </w:rPr>
        <w:t>5</w:t>
      </w:r>
      <w:r w:rsidRPr="001864EC">
        <w:rPr>
          <w:rFonts w:ascii="Arial" w:hAnsi="Arial" w:cs="Arial"/>
          <w:sz w:val="24"/>
          <w:szCs w:val="24"/>
          <w:lang w:val="it-IT"/>
        </w:rPr>
        <w:t xml:space="preserve"> miliardi ne</w:t>
      </w:r>
      <w:r>
        <w:rPr>
          <w:rFonts w:ascii="Arial" w:hAnsi="Arial" w:cs="Arial"/>
          <w:sz w:val="24"/>
          <w:szCs w:val="24"/>
          <w:lang w:val="it-IT"/>
        </w:rPr>
        <w:t>iprimi nove mesi</w:t>
      </w:r>
      <w:r w:rsidRPr="001864EC">
        <w:rPr>
          <w:rFonts w:ascii="Arial" w:hAnsi="Arial" w:cs="Arial"/>
          <w:sz w:val="24"/>
          <w:szCs w:val="24"/>
          <w:lang w:val="it-IT"/>
        </w:rPr>
        <w:t xml:space="preserve"> del 2021),influenzati positivamente dalla ripresa dei volumi </w:t>
      </w:r>
      <w:r>
        <w:rPr>
          <w:rFonts w:ascii="Arial" w:hAnsi="Arial" w:cs="Arial"/>
          <w:sz w:val="24"/>
          <w:szCs w:val="24"/>
          <w:lang w:val="it-IT"/>
        </w:rPr>
        <w:t>relativi al</w:t>
      </w:r>
      <w:r w:rsidRPr="001864EC">
        <w:rPr>
          <w:rFonts w:ascii="Arial" w:hAnsi="Arial" w:cs="Arial"/>
          <w:sz w:val="24"/>
          <w:szCs w:val="24"/>
          <w:lang w:val="it-IT"/>
        </w:rPr>
        <w:t xml:space="preserve">la </w:t>
      </w:r>
      <w:r>
        <w:rPr>
          <w:rFonts w:ascii="Arial" w:hAnsi="Arial" w:cs="Arial"/>
          <w:sz w:val="24"/>
          <w:szCs w:val="24"/>
          <w:lang w:val="it-IT"/>
        </w:rPr>
        <w:t>ripartenza</w:t>
      </w:r>
      <w:r w:rsidRPr="001864EC">
        <w:rPr>
          <w:rFonts w:ascii="Arial" w:hAnsi="Arial" w:cs="Arial"/>
          <w:sz w:val="24"/>
          <w:szCs w:val="24"/>
          <w:lang w:val="it-IT"/>
        </w:rPr>
        <w:t xml:space="preserve"> delle </w:t>
      </w:r>
      <w:r>
        <w:rPr>
          <w:rFonts w:ascii="Arial" w:hAnsi="Arial" w:cs="Arial"/>
          <w:sz w:val="24"/>
          <w:szCs w:val="24"/>
          <w:lang w:val="it-IT"/>
        </w:rPr>
        <w:t>notifiche degli atti</w:t>
      </w:r>
      <w:r w:rsidRPr="001864EC">
        <w:rPr>
          <w:rFonts w:ascii="Arial" w:hAnsi="Arial" w:cs="Arial"/>
          <w:sz w:val="24"/>
          <w:szCs w:val="24"/>
          <w:lang w:val="it-IT"/>
        </w:rPr>
        <w:t xml:space="preserve"> da parte dell</w:t>
      </w:r>
      <w:r>
        <w:rPr>
          <w:rFonts w:ascii="Arial" w:hAnsi="Arial" w:cs="Arial"/>
          <w:sz w:val="24"/>
          <w:szCs w:val="24"/>
          <w:lang w:val="it-IT"/>
        </w:rPr>
        <w:t>a</w:t>
      </w:r>
      <w:r w:rsidRPr="001864EC">
        <w:rPr>
          <w:rFonts w:ascii="Arial" w:hAnsi="Arial" w:cs="Arial"/>
          <w:sz w:val="24"/>
          <w:szCs w:val="24"/>
          <w:lang w:val="it-IT"/>
        </w:rPr>
        <w:t xml:space="preserve"> Pubblic</w:t>
      </w:r>
      <w:r>
        <w:rPr>
          <w:rFonts w:ascii="Arial" w:hAnsi="Arial" w:cs="Arial"/>
          <w:sz w:val="24"/>
          <w:szCs w:val="24"/>
          <w:lang w:val="it-IT"/>
        </w:rPr>
        <w:t>a</w:t>
      </w:r>
      <w:r w:rsidRPr="001864EC">
        <w:rPr>
          <w:rFonts w:ascii="Arial" w:hAnsi="Arial" w:cs="Arial"/>
          <w:sz w:val="24"/>
          <w:szCs w:val="24"/>
          <w:lang w:val="it-IT"/>
        </w:rPr>
        <w:t xml:space="preserve"> Amministrazion</w:t>
      </w:r>
      <w:r>
        <w:rPr>
          <w:rFonts w:ascii="Arial" w:hAnsi="Arial" w:cs="Arial"/>
          <w:sz w:val="24"/>
          <w:szCs w:val="24"/>
          <w:lang w:val="it-IT"/>
        </w:rPr>
        <w:t>e</w:t>
      </w:r>
      <w:r w:rsidRPr="001864EC">
        <w:rPr>
          <w:rFonts w:ascii="Arial" w:hAnsi="Arial" w:cs="Arial"/>
          <w:sz w:val="24"/>
          <w:szCs w:val="24"/>
          <w:lang w:val="it-IT"/>
        </w:rPr>
        <w:t xml:space="preserve"> e </w:t>
      </w:r>
      <w:r w:rsidR="00B16D65">
        <w:rPr>
          <w:rFonts w:ascii="Arial" w:hAnsi="Arial" w:cs="Arial"/>
          <w:sz w:val="24"/>
          <w:szCs w:val="24"/>
          <w:lang w:val="it-IT"/>
        </w:rPr>
        <w:t>d</w:t>
      </w:r>
      <w:r>
        <w:rPr>
          <w:rFonts w:ascii="Arial" w:hAnsi="Arial" w:cs="Arial"/>
          <w:sz w:val="24"/>
          <w:szCs w:val="24"/>
          <w:lang w:val="it-IT"/>
        </w:rPr>
        <w:t>a</w:t>
      </w:r>
      <w:r w:rsidRPr="001864EC">
        <w:rPr>
          <w:rFonts w:ascii="Arial" w:hAnsi="Arial" w:cs="Arial"/>
          <w:sz w:val="24"/>
          <w:szCs w:val="24"/>
          <w:lang w:val="it-IT"/>
        </w:rPr>
        <w:t>l</w:t>
      </w:r>
      <w:r w:rsidR="00B16D65">
        <w:rPr>
          <w:rFonts w:ascii="Arial" w:hAnsi="Arial" w:cs="Arial"/>
          <w:sz w:val="24"/>
          <w:szCs w:val="24"/>
          <w:lang w:val="it-IT"/>
        </w:rPr>
        <w:t>l’</w:t>
      </w:r>
      <w:r w:rsidRPr="001864EC">
        <w:rPr>
          <w:rFonts w:ascii="Arial" w:hAnsi="Arial" w:cs="Arial"/>
          <w:sz w:val="24"/>
          <w:szCs w:val="24"/>
          <w:lang w:val="it-IT"/>
        </w:rPr>
        <w:t>integrazione di Nexive. I volumi sono aumentati del 10,1%</w:t>
      </w:r>
      <w:r w:rsidR="00B56C7B" w:rsidRPr="001864EC">
        <w:rPr>
          <w:rFonts w:ascii="Arial" w:hAnsi="Arial" w:cs="Arial"/>
          <w:sz w:val="24"/>
          <w:szCs w:val="24"/>
          <w:lang w:val="it-IT"/>
        </w:rPr>
        <w:t xml:space="preserve">rispetto al </w:t>
      </w:r>
      <w:r w:rsidR="00B56C7B">
        <w:rPr>
          <w:rFonts w:ascii="Arial" w:hAnsi="Arial" w:cs="Arial"/>
          <w:sz w:val="24"/>
          <w:szCs w:val="24"/>
          <w:lang w:val="it-IT"/>
        </w:rPr>
        <w:t>terzo</w:t>
      </w:r>
      <w:r w:rsidR="00B56C7B" w:rsidRPr="001864EC">
        <w:rPr>
          <w:rFonts w:ascii="Arial" w:hAnsi="Arial" w:cs="Arial"/>
          <w:sz w:val="24"/>
          <w:szCs w:val="24"/>
          <w:lang w:val="it-IT"/>
        </w:rPr>
        <w:t xml:space="preserve"> trimestre del 2020</w:t>
      </w:r>
      <w:r w:rsidRPr="001864EC">
        <w:rPr>
          <w:rFonts w:ascii="Arial" w:hAnsi="Arial" w:cs="Arial"/>
          <w:sz w:val="24"/>
          <w:szCs w:val="24"/>
          <w:lang w:val="it-IT"/>
        </w:rPr>
        <w:t xml:space="preserve">(+12,6% </w:t>
      </w:r>
      <w:r w:rsidR="00B56C7B">
        <w:rPr>
          <w:rFonts w:ascii="Arial" w:hAnsi="Arial" w:cs="Arial"/>
          <w:sz w:val="24"/>
          <w:szCs w:val="24"/>
          <w:lang w:val="it-IT"/>
        </w:rPr>
        <w:t xml:space="preserve">rispetto ai primi nove mesi del </w:t>
      </w:r>
      <w:r w:rsidR="00B56C7B" w:rsidRPr="001864EC">
        <w:rPr>
          <w:rFonts w:ascii="Arial" w:hAnsi="Arial" w:cs="Arial"/>
          <w:sz w:val="24"/>
          <w:szCs w:val="24"/>
          <w:lang w:val="it-IT"/>
        </w:rPr>
        <w:t>202</w:t>
      </w:r>
      <w:r w:rsidR="00B56C7B">
        <w:rPr>
          <w:rFonts w:ascii="Arial" w:hAnsi="Arial" w:cs="Arial"/>
          <w:sz w:val="24"/>
          <w:szCs w:val="24"/>
          <w:lang w:val="it-IT"/>
        </w:rPr>
        <w:t>0</w:t>
      </w:r>
      <w:r w:rsidRPr="001864EC">
        <w:rPr>
          <w:rFonts w:ascii="Arial" w:hAnsi="Arial" w:cs="Arial"/>
          <w:sz w:val="24"/>
          <w:szCs w:val="24"/>
          <w:lang w:val="it-IT"/>
        </w:rPr>
        <w:t>)</w:t>
      </w:r>
      <w:r w:rsidR="00B56C7B">
        <w:rPr>
          <w:rFonts w:ascii="Arial" w:hAnsi="Arial" w:cs="Arial"/>
          <w:sz w:val="24"/>
          <w:szCs w:val="24"/>
          <w:lang w:val="it-IT"/>
        </w:rPr>
        <w:t>,</w:t>
      </w:r>
      <w:r w:rsidRPr="001864EC">
        <w:rPr>
          <w:rFonts w:ascii="Arial" w:hAnsi="Arial" w:cs="Arial"/>
          <w:sz w:val="24"/>
          <w:szCs w:val="24"/>
          <w:lang w:val="it-IT"/>
        </w:rPr>
        <w:t xml:space="preserve"> con tariffe </w:t>
      </w:r>
      <w:r w:rsidR="00B56C7B">
        <w:rPr>
          <w:rFonts w:ascii="Arial" w:hAnsi="Arial" w:cs="Arial"/>
          <w:sz w:val="24"/>
          <w:szCs w:val="24"/>
          <w:lang w:val="it-IT"/>
        </w:rPr>
        <w:t xml:space="preserve">prevalentemente </w:t>
      </w:r>
      <w:r w:rsidRPr="001864EC">
        <w:rPr>
          <w:rFonts w:ascii="Arial" w:hAnsi="Arial" w:cs="Arial"/>
          <w:sz w:val="24"/>
          <w:szCs w:val="24"/>
          <w:lang w:val="it-IT"/>
        </w:rPr>
        <w:t>stabili.</w:t>
      </w:r>
    </w:p>
    <w:p w:rsidR="001864EC" w:rsidRPr="001864EC" w:rsidRDefault="001864EC" w:rsidP="001864EC">
      <w:pPr>
        <w:spacing w:line="312" w:lineRule="auto"/>
        <w:ind w:right="142"/>
        <w:jc w:val="both"/>
        <w:rPr>
          <w:rFonts w:ascii="Arial" w:hAnsi="Arial" w:cs="Arial"/>
          <w:sz w:val="24"/>
          <w:szCs w:val="24"/>
          <w:lang w:val="it-IT"/>
        </w:rPr>
      </w:pPr>
    </w:p>
    <w:p w:rsidR="00B56C7B" w:rsidRDefault="00B56C7B" w:rsidP="001864EC">
      <w:pPr>
        <w:spacing w:line="312" w:lineRule="auto"/>
        <w:ind w:right="142"/>
        <w:jc w:val="both"/>
        <w:rPr>
          <w:rFonts w:ascii="Arial" w:hAnsi="Arial" w:cs="Arial"/>
          <w:sz w:val="24"/>
          <w:szCs w:val="24"/>
          <w:lang w:val="it-IT"/>
        </w:rPr>
      </w:pPr>
      <w:r w:rsidRPr="00B56C7B">
        <w:rPr>
          <w:rFonts w:ascii="Arial" w:hAnsi="Arial" w:cs="Arial"/>
          <w:sz w:val="24"/>
          <w:szCs w:val="24"/>
          <w:lang w:val="it-IT"/>
        </w:rPr>
        <w:t>I ricavi d</w:t>
      </w:r>
      <w:r>
        <w:rPr>
          <w:rFonts w:ascii="Arial" w:hAnsi="Arial" w:cs="Arial"/>
          <w:sz w:val="24"/>
          <w:szCs w:val="24"/>
          <w:lang w:val="it-IT"/>
        </w:rPr>
        <w:t>a</w:t>
      </w:r>
      <w:r w:rsidRPr="00B56C7B">
        <w:rPr>
          <w:rFonts w:ascii="Arial" w:hAnsi="Arial" w:cs="Arial"/>
          <w:sz w:val="24"/>
          <w:szCs w:val="24"/>
          <w:lang w:val="it-IT"/>
        </w:rPr>
        <w:t xml:space="preserve"> pacchi </w:t>
      </w:r>
      <w:r w:rsidR="00915D8D">
        <w:rPr>
          <w:rFonts w:ascii="Arial" w:hAnsi="Arial" w:cs="Arial"/>
          <w:sz w:val="24"/>
          <w:szCs w:val="24"/>
          <w:lang w:val="it-IT"/>
        </w:rPr>
        <w:t>hanno continuato a crescere</w:t>
      </w:r>
      <w:r w:rsidRPr="00B56C7B">
        <w:rPr>
          <w:rFonts w:ascii="Arial" w:hAnsi="Arial" w:cs="Arial"/>
          <w:sz w:val="24"/>
          <w:szCs w:val="24"/>
          <w:lang w:val="it-IT"/>
        </w:rPr>
        <w:t xml:space="preserve"> nel terzo trimestre </w:t>
      </w:r>
      <w:r w:rsidR="00915D8D">
        <w:rPr>
          <w:rFonts w:ascii="Arial" w:hAnsi="Arial" w:cs="Arial"/>
          <w:sz w:val="24"/>
          <w:szCs w:val="24"/>
          <w:lang w:val="it-IT"/>
        </w:rPr>
        <w:t xml:space="preserve">ad un tasso </w:t>
      </w:r>
      <w:r w:rsidRPr="00B56C7B">
        <w:rPr>
          <w:rFonts w:ascii="Arial" w:hAnsi="Arial" w:cs="Arial"/>
          <w:sz w:val="24"/>
          <w:szCs w:val="24"/>
          <w:lang w:val="it-IT"/>
        </w:rPr>
        <w:t xml:space="preserve">pari al 7,8% anno su anno, attestandosi a </w:t>
      </w:r>
      <w:r w:rsidR="009576EC">
        <w:rPr>
          <w:rFonts w:ascii="Arial" w:hAnsi="Arial" w:cs="Arial"/>
          <w:sz w:val="24"/>
          <w:szCs w:val="24"/>
          <w:lang w:val="it-IT"/>
        </w:rPr>
        <w:t xml:space="preserve">€ </w:t>
      </w:r>
      <w:r w:rsidRPr="00B56C7B">
        <w:rPr>
          <w:rFonts w:ascii="Arial" w:hAnsi="Arial" w:cs="Arial"/>
          <w:sz w:val="24"/>
          <w:szCs w:val="24"/>
          <w:lang w:val="it-IT"/>
        </w:rPr>
        <w:t>314 milioni (+33,2% rispetto ai primi nove mesi del 2020, pari a € 1,0 miliardi)</w:t>
      </w:r>
      <w:r>
        <w:rPr>
          <w:rFonts w:ascii="Arial" w:hAnsi="Arial" w:cs="Arial"/>
          <w:sz w:val="24"/>
          <w:szCs w:val="24"/>
          <w:lang w:val="it-IT"/>
        </w:rPr>
        <w:t>.</w:t>
      </w:r>
    </w:p>
    <w:p w:rsidR="00B56C7B" w:rsidRDefault="00B56C7B" w:rsidP="001864EC">
      <w:pPr>
        <w:spacing w:line="312" w:lineRule="auto"/>
        <w:ind w:right="142"/>
        <w:jc w:val="both"/>
        <w:rPr>
          <w:rFonts w:ascii="Arial" w:hAnsi="Arial" w:cs="Arial"/>
          <w:sz w:val="24"/>
          <w:szCs w:val="24"/>
          <w:lang w:val="it-IT"/>
        </w:rPr>
      </w:pPr>
    </w:p>
    <w:p w:rsidR="001864EC" w:rsidRDefault="00B56C7B" w:rsidP="001864EC">
      <w:pPr>
        <w:spacing w:line="312" w:lineRule="auto"/>
        <w:ind w:right="142"/>
        <w:jc w:val="both"/>
        <w:rPr>
          <w:rFonts w:ascii="Arial" w:hAnsi="Arial" w:cs="Arial"/>
          <w:sz w:val="24"/>
          <w:szCs w:val="24"/>
          <w:lang w:val="it-IT"/>
        </w:rPr>
      </w:pPr>
      <w:r w:rsidRPr="00B56C7B">
        <w:rPr>
          <w:rFonts w:ascii="Arial" w:hAnsi="Arial" w:cs="Arial"/>
          <w:sz w:val="24"/>
          <w:szCs w:val="24"/>
          <w:lang w:val="it-IT"/>
        </w:rPr>
        <w:t xml:space="preserve">Gli altri ricavi </w:t>
      </w:r>
      <w:r w:rsidRPr="001864EC">
        <w:rPr>
          <w:rFonts w:ascii="Arial" w:hAnsi="Arial" w:cs="Arial"/>
          <w:sz w:val="24"/>
          <w:szCs w:val="24"/>
          <w:lang w:val="it-IT"/>
        </w:rPr>
        <w:t xml:space="preserve">sono aumentati nel </w:t>
      </w:r>
      <w:r>
        <w:rPr>
          <w:rFonts w:ascii="Arial" w:hAnsi="Arial" w:cs="Arial"/>
          <w:sz w:val="24"/>
          <w:szCs w:val="24"/>
          <w:lang w:val="it-IT"/>
        </w:rPr>
        <w:t>terzo</w:t>
      </w:r>
      <w:r w:rsidRPr="001864EC">
        <w:rPr>
          <w:rFonts w:ascii="Arial" w:hAnsi="Arial" w:cs="Arial"/>
          <w:sz w:val="24"/>
          <w:szCs w:val="24"/>
          <w:lang w:val="it-IT"/>
        </w:rPr>
        <w:t xml:space="preserve"> trimestre del 2021 </w:t>
      </w:r>
      <w:r w:rsidRPr="00B56C7B">
        <w:rPr>
          <w:rFonts w:ascii="Arial" w:hAnsi="Arial" w:cs="Arial"/>
          <w:sz w:val="24"/>
          <w:szCs w:val="24"/>
          <w:lang w:val="it-IT"/>
        </w:rPr>
        <w:t>del 9,4</w:t>
      </w:r>
      <w:r>
        <w:rPr>
          <w:rFonts w:ascii="Arial" w:hAnsi="Arial" w:cs="Arial"/>
          <w:sz w:val="24"/>
          <w:szCs w:val="24"/>
          <w:lang w:val="it-IT"/>
        </w:rPr>
        <w:t>%</w:t>
      </w:r>
      <w:r w:rsidRPr="001864EC">
        <w:rPr>
          <w:rFonts w:ascii="Arial" w:hAnsi="Arial" w:cs="Arial"/>
          <w:sz w:val="24"/>
          <w:szCs w:val="24"/>
          <w:lang w:val="it-IT"/>
        </w:rPr>
        <w:t xml:space="preserve">anno su anno, a € </w:t>
      </w:r>
      <w:r w:rsidRPr="00B56C7B">
        <w:rPr>
          <w:rFonts w:ascii="Arial" w:hAnsi="Arial" w:cs="Arial"/>
          <w:sz w:val="24"/>
          <w:szCs w:val="24"/>
          <w:lang w:val="it-IT"/>
        </w:rPr>
        <w:t xml:space="preserve">38 milioni </w:t>
      </w:r>
      <w:r w:rsidRPr="001864EC">
        <w:rPr>
          <w:rFonts w:ascii="Arial" w:hAnsi="Arial" w:cs="Arial"/>
          <w:sz w:val="24"/>
          <w:szCs w:val="24"/>
          <w:lang w:val="it-IT"/>
        </w:rPr>
        <w:t>(+</w:t>
      </w:r>
      <w:r>
        <w:rPr>
          <w:rFonts w:ascii="Arial" w:hAnsi="Arial" w:cs="Arial"/>
          <w:sz w:val="24"/>
          <w:szCs w:val="24"/>
          <w:lang w:val="it-IT"/>
        </w:rPr>
        <w:t>27%</w:t>
      </w:r>
      <w:r w:rsidRPr="001864EC">
        <w:rPr>
          <w:rFonts w:ascii="Arial" w:hAnsi="Arial" w:cs="Arial"/>
          <w:sz w:val="24"/>
          <w:szCs w:val="24"/>
          <w:lang w:val="it-IT"/>
        </w:rPr>
        <w:t xml:space="preserve"> rispetto a</w:t>
      </w:r>
      <w:r>
        <w:rPr>
          <w:rFonts w:ascii="Arial" w:hAnsi="Arial" w:cs="Arial"/>
          <w:sz w:val="24"/>
          <w:szCs w:val="24"/>
          <w:lang w:val="it-IT"/>
        </w:rPr>
        <w:t>i primi nove mesi</w:t>
      </w:r>
      <w:r w:rsidRPr="001864EC">
        <w:rPr>
          <w:rFonts w:ascii="Arial" w:hAnsi="Arial" w:cs="Arial"/>
          <w:sz w:val="24"/>
          <w:szCs w:val="24"/>
          <w:lang w:val="it-IT"/>
        </w:rPr>
        <w:t xml:space="preserve"> del 2020, pari a € 1</w:t>
      </w:r>
      <w:r>
        <w:rPr>
          <w:rFonts w:ascii="Arial" w:hAnsi="Arial" w:cs="Arial"/>
          <w:sz w:val="24"/>
          <w:szCs w:val="24"/>
          <w:lang w:val="it-IT"/>
        </w:rPr>
        <w:t>3</w:t>
      </w:r>
      <w:r w:rsidR="006E6F40">
        <w:rPr>
          <w:rFonts w:ascii="Arial" w:hAnsi="Arial" w:cs="Arial"/>
          <w:sz w:val="24"/>
          <w:szCs w:val="24"/>
          <w:lang w:val="it-IT"/>
        </w:rPr>
        <w:t>8</w:t>
      </w:r>
      <w:r>
        <w:rPr>
          <w:rFonts w:ascii="Arial" w:hAnsi="Arial" w:cs="Arial"/>
          <w:sz w:val="24"/>
          <w:szCs w:val="24"/>
          <w:lang w:val="it-IT"/>
        </w:rPr>
        <w:t xml:space="preserve"> milioni</w:t>
      </w:r>
      <w:r w:rsidRPr="001864EC">
        <w:rPr>
          <w:rFonts w:ascii="Arial" w:hAnsi="Arial" w:cs="Arial"/>
          <w:sz w:val="24"/>
          <w:szCs w:val="24"/>
          <w:lang w:val="it-IT"/>
        </w:rPr>
        <w:t xml:space="preserve"> ne</w:t>
      </w:r>
      <w:r>
        <w:rPr>
          <w:rFonts w:ascii="Arial" w:hAnsi="Arial" w:cs="Arial"/>
          <w:sz w:val="24"/>
          <w:szCs w:val="24"/>
          <w:lang w:val="it-IT"/>
        </w:rPr>
        <w:t>iprimi nove mesi</w:t>
      </w:r>
      <w:r w:rsidRPr="001864EC">
        <w:rPr>
          <w:rFonts w:ascii="Arial" w:hAnsi="Arial" w:cs="Arial"/>
          <w:sz w:val="24"/>
          <w:szCs w:val="24"/>
          <w:lang w:val="it-IT"/>
        </w:rPr>
        <w:t xml:space="preserve"> del 2021)</w:t>
      </w:r>
      <w:r>
        <w:rPr>
          <w:rFonts w:ascii="Arial" w:hAnsi="Arial" w:cs="Arial"/>
          <w:sz w:val="24"/>
          <w:szCs w:val="24"/>
          <w:lang w:val="it-IT"/>
        </w:rPr>
        <w:t xml:space="preserve">, </w:t>
      </w:r>
      <w:r w:rsidR="00B16D65">
        <w:rPr>
          <w:rFonts w:ascii="Arial" w:hAnsi="Arial" w:cs="Arial"/>
          <w:sz w:val="24"/>
          <w:szCs w:val="24"/>
          <w:lang w:val="it-IT"/>
        </w:rPr>
        <w:t>grazie a</w:t>
      </w:r>
      <w:r w:rsidRPr="00B56C7B">
        <w:rPr>
          <w:rFonts w:ascii="Arial" w:hAnsi="Arial" w:cs="Arial"/>
          <w:sz w:val="24"/>
          <w:szCs w:val="24"/>
          <w:lang w:val="it-IT"/>
        </w:rPr>
        <w:t xml:space="preserve">l recupero delle spese </w:t>
      </w:r>
      <w:r>
        <w:rPr>
          <w:rFonts w:ascii="Arial" w:hAnsi="Arial" w:cs="Arial"/>
          <w:sz w:val="24"/>
          <w:szCs w:val="24"/>
          <w:lang w:val="it-IT"/>
        </w:rPr>
        <w:t>sostenute per i</w:t>
      </w:r>
      <w:r w:rsidRPr="00B56C7B">
        <w:rPr>
          <w:rFonts w:ascii="Arial" w:hAnsi="Arial" w:cs="Arial"/>
          <w:sz w:val="24"/>
          <w:szCs w:val="24"/>
          <w:lang w:val="it-IT"/>
        </w:rPr>
        <w:t xml:space="preserve">l piano nazionale di vaccinazione e </w:t>
      </w:r>
      <w:r w:rsidR="00B16D65">
        <w:rPr>
          <w:rFonts w:ascii="Arial" w:hAnsi="Arial" w:cs="Arial"/>
          <w:sz w:val="24"/>
          <w:szCs w:val="24"/>
          <w:lang w:val="it-IT"/>
        </w:rPr>
        <w:t xml:space="preserve">al contributo </w:t>
      </w:r>
      <w:r w:rsidR="00915D8D">
        <w:rPr>
          <w:rFonts w:ascii="Arial" w:hAnsi="Arial" w:cs="Arial"/>
          <w:sz w:val="24"/>
          <w:szCs w:val="24"/>
          <w:lang w:val="it-IT"/>
        </w:rPr>
        <w:t xml:space="preserve">fornito </w:t>
      </w:r>
      <w:r w:rsidR="00B16D65" w:rsidRPr="00B56C7B">
        <w:rPr>
          <w:rFonts w:ascii="Arial" w:hAnsi="Arial" w:cs="Arial"/>
          <w:sz w:val="24"/>
          <w:szCs w:val="24"/>
          <w:lang w:val="it-IT"/>
        </w:rPr>
        <w:t>d</w:t>
      </w:r>
      <w:r w:rsidR="00B16D65">
        <w:rPr>
          <w:rFonts w:ascii="Arial" w:hAnsi="Arial" w:cs="Arial"/>
          <w:sz w:val="24"/>
          <w:szCs w:val="24"/>
          <w:lang w:val="it-IT"/>
        </w:rPr>
        <w:t>a</w:t>
      </w:r>
      <w:r w:rsidR="00B16D65" w:rsidRPr="00B56C7B">
        <w:rPr>
          <w:rFonts w:ascii="Arial" w:hAnsi="Arial" w:cs="Arial"/>
          <w:sz w:val="24"/>
          <w:szCs w:val="24"/>
          <w:lang w:val="it-IT"/>
        </w:rPr>
        <w:t xml:space="preserve">ll'acquisto </w:t>
      </w:r>
      <w:r w:rsidRPr="00B56C7B">
        <w:rPr>
          <w:rFonts w:ascii="Arial" w:hAnsi="Arial" w:cs="Arial"/>
          <w:sz w:val="24"/>
          <w:szCs w:val="24"/>
          <w:lang w:val="it-IT"/>
        </w:rPr>
        <w:t>di crediti d'imposta.</w:t>
      </w:r>
    </w:p>
    <w:p w:rsidR="00B56C7B" w:rsidRDefault="00B56C7B" w:rsidP="001864EC">
      <w:pPr>
        <w:spacing w:line="312" w:lineRule="auto"/>
        <w:ind w:right="142"/>
        <w:jc w:val="both"/>
        <w:rPr>
          <w:rFonts w:ascii="Arial" w:hAnsi="Arial" w:cs="Arial"/>
          <w:sz w:val="24"/>
          <w:szCs w:val="24"/>
          <w:lang w:val="it-IT"/>
        </w:rPr>
      </w:pPr>
    </w:p>
    <w:p w:rsidR="00B56C7B" w:rsidRDefault="00B56C7B" w:rsidP="00F952A8">
      <w:pPr>
        <w:spacing w:line="312" w:lineRule="auto"/>
        <w:ind w:right="142"/>
        <w:jc w:val="both"/>
        <w:rPr>
          <w:rFonts w:ascii="Arial" w:hAnsi="Arial" w:cs="Arial"/>
          <w:sz w:val="24"/>
          <w:szCs w:val="24"/>
          <w:lang w:val="it-IT"/>
        </w:rPr>
      </w:pPr>
      <w:r w:rsidRPr="00B56C7B">
        <w:rPr>
          <w:rFonts w:ascii="Arial" w:hAnsi="Arial" w:cs="Arial"/>
          <w:sz w:val="24"/>
          <w:szCs w:val="24"/>
          <w:lang w:val="it-IT"/>
        </w:rPr>
        <w:t xml:space="preserve">Nel terzo trimestre del 2021 i volumi del comparto B2C sono aumentati del 7,4% anno su anno, a 38 milioni di </w:t>
      </w:r>
      <w:r w:rsidRPr="00F952A8">
        <w:rPr>
          <w:rFonts w:ascii="Arial" w:hAnsi="Arial" w:cs="Arial"/>
          <w:sz w:val="24"/>
          <w:szCs w:val="24"/>
          <w:lang w:val="it-IT"/>
        </w:rPr>
        <w:t xml:space="preserve">unità (+33,9% rispetto ai primi nove mesi del 2020, </w:t>
      </w:r>
      <w:r w:rsidR="00473DE4">
        <w:rPr>
          <w:rFonts w:ascii="Arial" w:hAnsi="Arial" w:cs="Arial"/>
          <w:sz w:val="24"/>
          <w:szCs w:val="24"/>
          <w:lang w:val="it-IT"/>
        </w:rPr>
        <w:t xml:space="preserve">pari </w:t>
      </w:r>
      <w:r w:rsidRPr="00F952A8">
        <w:rPr>
          <w:rFonts w:ascii="Arial" w:hAnsi="Arial" w:cs="Arial"/>
          <w:sz w:val="24"/>
          <w:szCs w:val="24"/>
          <w:lang w:val="it-IT"/>
        </w:rPr>
        <w:t xml:space="preserve">a 130 milioni di unità), </w:t>
      </w:r>
      <w:r w:rsidR="00B16D65">
        <w:rPr>
          <w:rFonts w:ascii="Arial" w:hAnsi="Arial" w:cs="Arial"/>
          <w:sz w:val="24"/>
          <w:szCs w:val="24"/>
          <w:lang w:val="it-IT"/>
        </w:rPr>
        <w:t xml:space="preserve">tendendo verso </w:t>
      </w:r>
      <w:r w:rsidR="00915D8D">
        <w:rPr>
          <w:rFonts w:ascii="Arial" w:hAnsi="Arial" w:cs="Arial"/>
          <w:sz w:val="24"/>
          <w:szCs w:val="24"/>
          <w:lang w:val="it-IT"/>
        </w:rPr>
        <w:t>un</w:t>
      </w:r>
      <w:r w:rsidR="00B16D65">
        <w:rPr>
          <w:rFonts w:ascii="Arial" w:hAnsi="Arial" w:cs="Arial"/>
          <w:sz w:val="24"/>
          <w:szCs w:val="24"/>
          <w:lang w:val="it-IT"/>
        </w:rPr>
        <w:t xml:space="preserve">a traiettoria </w:t>
      </w:r>
      <w:r w:rsidR="00915D8D">
        <w:rPr>
          <w:rFonts w:ascii="Arial" w:hAnsi="Arial" w:cs="Arial"/>
          <w:sz w:val="24"/>
          <w:szCs w:val="24"/>
          <w:lang w:val="it-IT"/>
        </w:rPr>
        <w:t xml:space="preserve">di </w:t>
      </w:r>
      <w:r w:rsidR="00B16D65">
        <w:rPr>
          <w:rFonts w:ascii="Arial" w:hAnsi="Arial" w:cs="Arial"/>
          <w:sz w:val="24"/>
          <w:szCs w:val="24"/>
          <w:lang w:val="it-IT"/>
        </w:rPr>
        <w:t>“nuova normalità”</w:t>
      </w:r>
      <w:r w:rsidRPr="00F952A8">
        <w:rPr>
          <w:rFonts w:ascii="Arial" w:hAnsi="Arial" w:cs="Arial"/>
          <w:sz w:val="24"/>
          <w:szCs w:val="24"/>
          <w:lang w:val="it-IT"/>
        </w:rPr>
        <w:t xml:space="preserve">; </w:t>
      </w:r>
      <w:r w:rsidR="00F952A8" w:rsidRPr="00F952A8">
        <w:rPr>
          <w:rFonts w:ascii="Arial" w:hAnsi="Arial" w:cs="Arial"/>
          <w:sz w:val="24"/>
          <w:szCs w:val="24"/>
          <w:lang w:val="it-IT"/>
        </w:rPr>
        <w:t>i volumi del comparto B2B sono cresciuti del 4,5% anno su anno</w:t>
      </w:r>
      <w:r w:rsidRPr="00F952A8">
        <w:rPr>
          <w:rFonts w:ascii="Arial" w:hAnsi="Arial" w:cs="Arial"/>
          <w:sz w:val="24"/>
          <w:szCs w:val="24"/>
          <w:lang w:val="it-IT"/>
        </w:rPr>
        <w:t xml:space="preserve"> a 9 milioni di </w:t>
      </w:r>
      <w:r w:rsidR="00F952A8" w:rsidRPr="00F952A8">
        <w:rPr>
          <w:rFonts w:ascii="Arial" w:hAnsi="Arial" w:cs="Arial"/>
          <w:sz w:val="24"/>
          <w:szCs w:val="24"/>
          <w:lang w:val="it-IT"/>
        </w:rPr>
        <w:t xml:space="preserve">unità (+15,2% rispetto ai primi nove </w:t>
      </w:r>
      <w:r w:rsidR="00F952A8" w:rsidRPr="00F952A8">
        <w:rPr>
          <w:rFonts w:ascii="Arial" w:hAnsi="Arial" w:cs="Arial"/>
          <w:sz w:val="24"/>
          <w:szCs w:val="24"/>
          <w:lang w:val="it-IT"/>
        </w:rPr>
        <w:lastRenderedPageBreak/>
        <w:t>mesi del 2020, a 31 milioni di unità), mentre i volumi del comparto C2X sono</w:t>
      </w:r>
      <w:r w:rsidRPr="00F952A8">
        <w:rPr>
          <w:rFonts w:ascii="Arial" w:hAnsi="Arial" w:cs="Arial"/>
          <w:sz w:val="24"/>
          <w:szCs w:val="24"/>
          <w:lang w:val="it-IT"/>
        </w:rPr>
        <w:t xml:space="preserve"> in calo del 4,2% </w:t>
      </w:r>
      <w:r w:rsidR="00F952A8" w:rsidRPr="00F952A8">
        <w:rPr>
          <w:rFonts w:ascii="Arial" w:hAnsi="Arial" w:cs="Arial"/>
          <w:sz w:val="24"/>
          <w:szCs w:val="24"/>
          <w:lang w:val="it-IT"/>
        </w:rPr>
        <w:t>anno su anno a 1,2 milioni di unità</w:t>
      </w:r>
      <w:r w:rsidRPr="00B56C7B">
        <w:rPr>
          <w:rFonts w:ascii="Arial" w:hAnsi="Arial" w:cs="Arial"/>
          <w:sz w:val="24"/>
          <w:szCs w:val="24"/>
          <w:lang w:val="it-IT"/>
        </w:rPr>
        <w:t>rispetto a</w:t>
      </w:r>
      <w:r w:rsidR="00F952A8">
        <w:rPr>
          <w:rFonts w:ascii="Arial" w:hAnsi="Arial" w:cs="Arial"/>
          <w:sz w:val="24"/>
          <w:szCs w:val="24"/>
          <w:lang w:val="it-IT"/>
        </w:rPr>
        <w:t>l terzo trimestre del 20</w:t>
      </w:r>
      <w:r w:rsidRPr="00B56C7B">
        <w:rPr>
          <w:rFonts w:ascii="Arial" w:hAnsi="Arial" w:cs="Arial"/>
          <w:sz w:val="24"/>
          <w:szCs w:val="24"/>
          <w:lang w:val="it-IT"/>
        </w:rPr>
        <w:t>2</w:t>
      </w:r>
      <w:r w:rsidR="00F952A8">
        <w:rPr>
          <w:rFonts w:ascii="Arial" w:hAnsi="Arial" w:cs="Arial"/>
          <w:sz w:val="24"/>
          <w:szCs w:val="24"/>
          <w:lang w:val="it-IT"/>
        </w:rPr>
        <w:t>0</w:t>
      </w:r>
      <w:r w:rsidR="00915D8D">
        <w:rPr>
          <w:rFonts w:ascii="Arial" w:hAnsi="Arial" w:cs="Arial"/>
          <w:sz w:val="24"/>
          <w:szCs w:val="24"/>
          <w:lang w:val="it-IT"/>
        </w:rPr>
        <w:t xml:space="preserve">, durante il quale fu registrata un’attività particolarmente sostenuta influenzatadal </w:t>
      </w:r>
      <w:r w:rsidR="00F952A8" w:rsidRPr="00B56C7B">
        <w:rPr>
          <w:rFonts w:ascii="Arial" w:hAnsi="Arial" w:cs="Arial"/>
          <w:sz w:val="24"/>
          <w:szCs w:val="24"/>
          <w:lang w:val="it-IT"/>
        </w:rPr>
        <w:t>lockdown</w:t>
      </w:r>
      <w:r w:rsidR="00F952A8" w:rsidRPr="00F952A8">
        <w:rPr>
          <w:rFonts w:ascii="Arial" w:hAnsi="Arial" w:cs="Arial"/>
          <w:sz w:val="24"/>
          <w:szCs w:val="24"/>
          <w:lang w:val="it-IT"/>
        </w:rPr>
        <w:t>(+</w:t>
      </w:r>
      <w:r w:rsidR="00F952A8">
        <w:rPr>
          <w:rFonts w:ascii="Arial" w:hAnsi="Arial" w:cs="Arial"/>
          <w:sz w:val="24"/>
          <w:szCs w:val="24"/>
          <w:lang w:val="it-IT"/>
        </w:rPr>
        <w:t>8</w:t>
      </w:r>
      <w:r w:rsidR="00F952A8" w:rsidRPr="00F952A8">
        <w:rPr>
          <w:rFonts w:ascii="Arial" w:hAnsi="Arial" w:cs="Arial"/>
          <w:sz w:val="24"/>
          <w:szCs w:val="24"/>
          <w:lang w:val="it-IT"/>
        </w:rPr>
        <w:t xml:space="preserve">,2% rispetto ai primi nove mesi del 2020, a </w:t>
      </w:r>
      <w:r w:rsidR="00F952A8">
        <w:rPr>
          <w:rFonts w:ascii="Arial" w:hAnsi="Arial" w:cs="Arial"/>
          <w:sz w:val="24"/>
          <w:szCs w:val="24"/>
          <w:lang w:val="it-IT"/>
        </w:rPr>
        <w:t xml:space="preserve">4,4 </w:t>
      </w:r>
      <w:r w:rsidR="00F952A8" w:rsidRPr="00F952A8">
        <w:rPr>
          <w:rFonts w:ascii="Arial" w:hAnsi="Arial" w:cs="Arial"/>
          <w:sz w:val="24"/>
          <w:szCs w:val="24"/>
          <w:lang w:val="it-IT"/>
        </w:rPr>
        <w:t>milioni di unità)</w:t>
      </w:r>
      <w:r w:rsidR="00F952A8">
        <w:rPr>
          <w:rFonts w:ascii="Arial" w:hAnsi="Arial" w:cs="Arial"/>
          <w:sz w:val="24"/>
          <w:szCs w:val="24"/>
          <w:lang w:val="it-IT"/>
        </w:rPr>
        <w:t>e</w:t>
      </w:r>
      <w:r w:rsidR="00426320">
        <w:rPr>
          <w:rFonts w:ascii="Arial" w:hAnsi="Arial" w:cs="Arial"/>
          <w:sz w:val="24"/>
          <w:szCs w:val="24"/>
          <w:lang w:val="it-IT"/>
        </w:rPr>
        <w:t xml:space="preserve">risultano </w:t>
      </w:r>
      <w:r w:rsidRPr="00B56C7B">
        <w:rPr>
          <w:rFonts w:ascii="Arial" w:hAnsi="Arial" w:cs="Arial"/>
          <w:sz w:val="24"/>
          <w:szCs w:val="24"/>
          <w:lang w:val="it-IT"/>
        </w:rPr>
        <w:t>in linea con gli obiettivi del 2021. Poste continua a</w:t>
      </w:r>
      <w:r w:rsidR="00511216">
        <w:rPr>
          <w:rFonts w:ascii="Arial" w:hAnsi="Arial" w:cs="Arial"/>
          <w:sz w:val="24"/>
          <w:szCs w:val="24"/>
          <w:lang w:val="it-IT"/>
        </w:rPr>
        <w:t>d</w:t>
      </w:r>
      <w:r w:rsidRPr="00B56C7B">
        <w:rPr>
          <w:rFonts w:ascii="Arial" w:hAnsi="Arial" w:cs="Arial"/>
          <w:sz w:val="24"/>
          <w:szCs w:val="24"/>
          <w:lang w:val="it-IT"/>
        </w:rPr>
        <w:t xml:space="preserve"> innovare introducendo nuove soluzioni di consegna istantanea</w:t>
      </w:r>
      <w:r w:rsidR="00511216">
        <w:rPr>
          <w:rFonts w:ascii="Arial" w:hAnsi="Arial" w:cs="Arial"/>
          <w:sz w:val="24"/>
          <w:szCs w:val="24"/>
          <w:lang w:val="it-IT"/>
        </w:rPr>
        <w:t xml:space="preserve">,entro </w:t>
      </w:r>
      <w:r w:rsidRPr="00B56C7B">
        <w:rPr>
          <w:rFonts w:ascii="Arial" w:hAnsi="Arial" w:cs="Arial"/>
          <w:sz w:val="24"/>
          <w:szCs w:val="24"/>
          <w:lang w:val="it-IT"/>
        </w:rPr>
        <w:t>novanta minuti</w:t>
      </w:r>
      <w:r w:rsidR="00511216">
        <w:rPr>
          <w:rFonts w:ascii="Arial" w:hAnsi="Arial" w:cs="Arial"/>
          <w:sz w:val="24"/>
          <w:szCs w:val="24"/>
          <w:lang w:val="it-IT"/>
        </w:rPr>
        <w:t xml:space="preserve">,previste </w:t>
      </w:r>
      <w:r w:rsidRPr="00B56C7B">
        <w:rPr>
          <w:rFonts w:ascii="Arial" w:hAnsi="Arial" w:cs="Arial"/>
          <w:sz w:val="24"/>
          <w:szCs w:val="24"/>
          <w:lang w:val="it-IT"/>
        </w:rPr>
        <w:t xml:space="preserve">inizialmente a Roma e Milano in risposta agli ordini </w:t>
      </w:r>
      <w:r w:rsidR="00511216" w:rsidRPr="00B56C7B">
        <w:rPr>
          <w:rFonts w:ascii="Arial" w:hAnsi="Arial" w:cs="Arial"/>
          <w:sz w:val="24"/>
          <w:szCs w:val="24"/>
          <w:lang w:val="it-IT"/>
        </w:rPr>
        <w:t xml:space="preserve">C2X </w:t>
      </w:r>
      <w:r w:rsidRPr="00B56C7B">
        <w:rPr>
          <w:rFonts w:ascii="Arial" w:hAnsi="Arial" w:cs="Arial"/>
          <w:sz w:val="24"/>
          <w:szCs w:val="24"/>
          <w:lang w:val="it-IT"/>
        </w:rPr>
        <w:t>online più che raddoppiati rispetto al 2019.</w:t>
      </w:r>
    </w:p>
    <w:p w:rsidR="00B56C7B" w:rsidRDefault="00B56C7B" w:rsidP="001864EC">
      <w:pPr>
        <w:spacing w:line="312" w:lineRule="auto"/>
        <w:ind w:right="142"/>
        <w:jc w:val="both"/>
        <w:rPr>
          <w:rFonts w:ascii="Arial" w:hAnsi="Arial" w:cs="Arial"/>
          <w:sz w:val="24"/>
          <w:szCs w:val="24"/>
          <w:lang w:val="it-IT"/>
        </w:rPr>
      </w:pPr>
    </w:p>
    <w:p w:rsidR="00511216" w:rsidRDefault="00511216" w:rsidP="001864EC">
      <w:pPr>
        <w:spacing w:line="312" w:lineRule="auto"/>
        <w:ind w:right="142"/>
        <w:jc w:val="both"/>
        <w:rPr>
          <w:rFonts w:ascii="Arial" w:hAnsi="Arial" w:cs="Arial"/>
          <w:sz w:val="24"/>
          <w:szCs w:val="24"/>
          <w:lang w:val="it-IT"/>
        </w:rPr>
      </w:pPr>
      <w:r w:rsidRPr="00511216">
        <w:rPr>
          <w:rFonts w:ascii="Arial" w:hAnsi="Arial" w:cs="Arial"/>
          <w:sz w:val="24"/>
          <w:szCs w:val="24"/>
          <w:lang w:val="it-IT"/>
        </w:rPr>
        <w:t xml:space="preserve">Nei primi nove mesi del </w:t>
      </w:r>
      <w:r>
        <w:rPr>
          <w:rFonts w:ascii="Arial" w:hAnsi="Arial" w:cs="Arial"/>
          <w:sz w:val="24"/>
          <w:szCs w:val="24"/>
          <w:lang w:val="it-IT"/>
        </w:rPr>
        <w:t>20</w:t>
      </w:r>
      <w:r w:rsidRPr="00511216">
        <w:rPr>
          <w:rFonts w:ascii="Arial" w:hAnsi="Arial" w:cs="Arial"/>
          <w:sz w:val="24"/>
          <w:szCs w:val="24"/>
          <w:lang w:val="it-IT"/>
        </w:rPr>
        <w:t xml:space="preserve">21 sono stati gestiti </w:t>
      </w:r>
      <w:r w:rsidR="004A523A">
        <w:rPr>
          <w:rFonts w:ascii="Arial" w:hAnsi="Arial" w:cs="Arial"/>
          <w:sz w:val="24"/>
          <w:szCs w:val="24"/>
          <w:lang w:val="it-IT"/>
        </w:rPr>
        <w:t xml:space="preserve">quasi un milione di </w:t>
      </w:r>
      <w:r w:rsidRPr="00511216">
        <w:rPr>
          <w:rFonts w:ascii="Arial" w:hAnsi="Arial" w:cs="Arial"/>
          <w:sz w:val="24"/>
          <w:szCs w:val="24"/>
          <w:lang w:val="it-IT"/>
        </w:rPr>
        <w:t xml:space="preserve"> pacchi al giorno, con </w:t>
      </w:r>
      <w:r>
        <w:rPr>
          <w:rFonts w:ascii="Arial" w:hAnsi="Arial" w:cs="Arial"/>
          <w:sz w:val="24"/>
          <w:szCs w:val="24"/>
          <w:lang w:val="it-IT"/>
        </w:rPr>
        <w:t xml:space="preserve">i </w:t>
      </w:r>
      <w:r w:rsidRPr="00511216">
        <w:rPr>
          <w:rFonts w:ascii="Arial" w:hAnsi="Arial" w:cs="Arial"/>
          <w:sz w:val="24"/>
          <w:szCs w:val="24"/>
          <w:lang w:val="it-IT"/>
        </w:rPr>
        <w:t>Postini che ha</w:t>
      </w:r>
      <w:r>
        <w:rPr>
          <w:rFonts w:ascii="Arial" w:hAnsi="Arial" w:cs="Arial"/>
          <w:sz w:val="24"/>
          <w:szCs w:val="24"/>
          <w:lang w:val="it-IT"/>
        </w:rPr>
        <w:t>nno</w:t>
      </w:r>
      <w:r w:rsidRPr="00511216">
        <w:rPr>
          <w:rFonts w:ascii="Arial" w:hAnsi="Arial" w:cs="Arial"/>
          <w:sz w:val="24"/>
          <w:szCs w:val="24"/>
          <w:lang w:val="it-IT"/>
        </w:rPr>
        <w:t xml:space="preserve"> consegnato 55 milioni di pacchi, </w:t>
      </w:r>
      <w:r>
        <w:rPr>
          <w:rFonts w:ascii="Arial" w:hAnsi="Arial" w:cs="Arial"/>
          <w:sz w:val="24"/>
          <w:szCs w:val="24"/>
          <w:lang w:val="it-IT"/>
        </w:rPr>
        <w:t>registrando</w:t>
      </w:r>
      <w:r w:rsidRPr="00511216">
        <w:rPr>
          <w:rFonts w:ascii="Arial" w:hAnsi="Arial" w:cs="Arial"/>
          <w:sz w:val="24"/>
          <w:szCs w:val="24"/>
          <w:lang w:val="it-IT"/>
        </w:rPr>
        <w:t xml:space="preserve"> un </w:t>
      </w:r>
      <w:r>
        <w:rPr>
          <w:rFonts w:ascii="Arial" w:hAnsi="Arial" w:cs="Arial"/>
          <w:sz w:val="24"/>
          <w:szCs w:val="24"/>
          <w:lang w:val="it-IT"/>
        </w:rPr>
        <w:t xml:space="preserve">incremento </w:t>
      </w:r>
      <w:r w:rsidRPr="00511216">
        <w:rPr>
          <w:rFonts w:ascii="Arial" w:hAnsi="Arial" w:cs="Arial"/>
          <w:sz w:val="24"/>
          <w:szCs w:val="24"/>
          <w:lang w:val="it-IT"/>
        </w:rPr>
        <w:t xml:space="preserve">del 3,9% </w:t>
      </w:r>
      <w:r>
        <w:rPr>
          <w:rFonts w:ascii="Arial" w:hAnsi="Arial" w:cs="Arial"/>
          <w:sz w:val="24"/>
          <w:szCs w:val="24"/>
          <w:lang w:val="it-IT"/>
        </w:rPr>
        <w:t xml:space="preserve">rispetto ai </w:t>
      </w:r>
      <w:r w:rsidRPr="00511216">
        <w:rPr>
          <w:rFonts w:ascii="Arial" w:hAnsi="Arial" w:cs="Arial"/>
          <w:sz w:val="24"/>
          <w:szCs w:val="24"/>
          <w:lang w:val="it-IT"/>
        </w:rPr>
        <w:t xml:space="preserve">primi nove mesi del </w:t>
      </w:r>
      <w:r>
        <w:rPr>
          <w:rFonts w:ascii="Arial" w:hAnsi="Arial" w:cs="Arial"/>
          <w:sz w:val="24"/>
          <w:szCs w:val="24"/>
          <w:lang w:val="it-IT"/>
        </w:rPr>
        <w:t>20</w:t>
      </w:r>
      <w:r w:rsidRPr="00511216">
        <w:rPr>
          <w:rFonts w:ascii="Arial" w:hAnsi="Arial" w:cs="Arial"/>
          <w:sz w:val="24"/>
          <w:szCs w:val="24"/>
          <w:lang w:val="it-IT"/>
        </w:rPr>
        <w:t>2</w:t>
      </w:r>
      <w:r>
        <w:rPr>
          <w:rFonts w:ascii="Arial" w:hAnsi="Arial" w:cs="Arial"/>
          <w:sz w:val="24"/>
          <w:szCs w:val="24"/>
          <w:lang w:val="it-IT"/>
        </w:rPr>
        <w:t>0.</w:t>
      </w:r>
    </w:p>
    <w:p w:rsidR="00511216" w:rsidRPr="001864EC" w:rsidRDefault="00511216" w:rsidP="001864EC">
      <w:pPr>
        <w:spacing w:line="312" w:lineRule="auto"/>
        <w:ind w:right="142"/>
        <w:jc w:val="both"/>
        <w:rPr>
          <w:rFonts w:ascii="Arial" w:hAnsi="Arial" w:cs="Arial"/>
          <w:sz w:val="24"/>
          <w:szCs w:val="24"/>
          <w:lang w:val="it-IT"/>
        </w:rPr>
      </w:pPr>
    </w:p>
    <w:p w:rsidR="001864EC" w:rsidRPr="005233EB" w:rsidRDefault="00511216" w:rsidP="001864EC">
      <w:pPr>
        <w:spacing w:line="312" w:lineRule="auto"/>
        <w:ind w:right="142"/>
        <w:jc w:val="both"/>
        <w:rPr>
          <w:rFonts w:ascii="Arial" w:hAnsi="Arial" w:cs="Arial"/>
          <w:sz w:val="24"/>
          <w:szCs w:val="24"/>
          <w:lang w:val="it-IT"/>
        </w:rPr>
      </w:pPr>
      <w:r w:rsidRPr="005233EB">
        <w:rPr>
          <w:rFonts w:ascii="Arial" w:hAnsi="Arial" w:cs="Arial"/>
          <w:sz w:val="24"/>
          <w:szCs w:val="24"/>
          <w:lang w:val="it-IT"/>
        </w:rPr>
        <w:t xml:space="preserve">I ricavi da distribuzione sono aumentati nel terzo trimestre del 10,1% anno su anno, a </w:t>
      </w:r>
      <w:r w:rsidR="009576EC">
        <w:rPr>
          <w:rFonts w:ascii="Arial" w:hAnsi="Arial" w:cs="Arial"/>
          <w:sz w:val="24"/>
          <w:szCs w:val="24"/>
          <w:lang w:val="it-IT"/>
        </w:rPr>
        <w:t xml:space="preserve">€ </w:t>
      </w:r>
      <w:r w:rsidRPr="005233EB">
        <w:rPr>
          <w:rFonts w:ascii="Arial" w:hAnsi="Arial" w:cs="Arial"/>
          <w:sz w:val="24"/>
          <w:szCs w:val="24"/>
          <w:lang w:val="it-IT"/>
        </w:rPr>
        <w:t xml:space="preserve">1,2 miliardi (+6,0% rispetto ai primi nove mesi del 2020, a € 3,6 miliardi), </w:t>
      </w:r>
      <w:r w:rsidR="007C347F">
        <w:rPr>
          <w:rFonts w:ascii="Arial" w:hAnsi="Arial" w:cs="Arial"/>
          <w:sz w:val="24"/>
          <w:szCs w:val="24"/>
          <w:lang w:val="it-IT"/>
        </w:rPr>
        <w:t>beneficiando de</w:t>
      </w:r>
      <w:r w:rsidR="00294C7D">
        <w:rPr>
          <w:rFonts w:ascii="Arial" w:hAnsi="Arial" w:cs="Arial"/>
          <w:sz w:val="24"/>
          <w:szCs w:val="24"/>
          <w:lang w:val="it-IT"/>
        </w:rPr>
        <w:t>lle</w:t>
      </w:r>
      <w:r w:rsidR="007C347F">
        <w:rPr>
          <w:rFonts w:ascii="Arial" w:hAnsi="Arial" w:cs="Arial"/>
          <w:sz w:val="24"/>
          <w:szCs w:val="24"/>
          <w:lang w:val="it-IT"/>
        </w:rPr>
        <w:t xml:space="preserve"> maggiori </w:t>
      </w:r>
      <w:r w:rsidR="00294C7D">
        <w:rPr>
          <w:rFonts w:ascii="Arial" w:hAnsi="Arial" w:cs="Arial"/>
          <w:sz w:val="24"/>
          <w:szCs w:val="24"/>
          <w:lang w:val="it-IT"/>
        </w:rPr>
        <w:t xml:space="preserve">retrocessioni </w:t>
      </w:r>
      <w:r w:rsidR="007C347F">
        <w:rPr>
          <w:rFonts w:ascii="Arial" w:hAnsi="Arial" w:cs="Arial"/>
          <w:sz w:val="24"/>
          <w:szCs w:val="24"/>
          <w:lang w:val="it-IT"/>
        </w:rPr>
        <w:t xml:space="preserve">rinvenienti da Servizi </w:t>
      </w:r>
      <w:r w:rsidR="00915D8D">
        <w:rPr>
          <w:rFonts w:ascii="Arial" w:hAnsi="Arial" w:cs="Arial"/>
          <w:sz w:val="24"/>
          <w:szCs w:val="24"/>
          <w:lang w:val="it-IT"/>
        </w:rPr>
        <w:t>Finanziari</w:t>
      </w:r>
      <w:r w:rsidR="005233EB" w:rsidRPr="005233EB">
        <w:rPr>
          <w:rFonts w:ascii="Arial" w:hAnsi="Arial" w:cs="Arial"/>
          <w:sz w:val="24"/>
          <w:szCs w:val="24"/>
          <w:lang w:val="it-IT"/>
        </w:rPr>
        <w:t>.</w:t>
      </w:r>
    </w:p>
    <w:p w:rsidR="005233EB" w:rsidRPr="001864EC" w:rsidRDefault="005233EB" w:rsidP="001864EC">
      <w:pPr>
        <w:spacing w:line="312" w:lineRule="auto"/>
        <w:ind w:right="142"/>
        <w:jc w:val="both"/>
        <w:rPr>
          <w:rFonts w:ascii="Arial" w:hAnsi="Arial" w:cs="Arial"/>
          <w:sz w:val="24"/>
          <w:szCs w:val="24"/>
          <w:lang w:val="it-IT"/>
        </w:rPr>
      </w:pPr>
    </w:p>
    <w:p w:rsidR="001864EC" w:rsidRDefault="005233EB" w:rsidP="001864EC">
      <w:pPr>
        <w:spacing w:line="312" w:lineRule="auto"/>
        <w:ind w:right="142"/>
        <w:jc w:val="both"/>
        <w:rPr>
          <w:rFonts w:ascii="Arial" w:hAnsi="Arial" w:cs="Arial"/>
          <w:sz w:val="24"/>
          <w:szCs w:val="24"/>
          <w:lang w:val="it-IT"/>
        </w:rPr>
      </w:pPr>
      <w:r w:rsidRPr="005233EB">
        <w:rPr>
          <w:rFonts w:ascii="Arial" w:hAnsi="Arial" w:cs="Arial"/>
          <w:sz w:val="24"/>
          <w:szCs w:val="24"/>
          <w:lang w:val="it-IT"/>
        </w:rPr>
        <w:t xml:space="preserve">Il risultato operativo (EBIT) migliora notevolmente nel terzo trimestre del </w:t>
      </w:r>
      <w:r>
        <w:rPr>
          <w:rFonts w:ascii="Arial" w:hAnsi="Arial" w:cs="Arial"/>
          <w:sz w:val="24"/>
          <w:szCs w:val="24"/>
          <w:lang w:val="it-IT"/>
        </w:rPr>
        <w:t>20</w:t>
      </w:r>
      <w:r w:rsidRPr="005233EB">
        <w:rPr>
          <w:rFonts w:ascii="Arial" w:hAnsi="Arial" w:cs="Arial"/>
          <w:sz w:val="24"/>
          <w:szCs w:val="24"/>
          <w:lang w:val="it-IT"/>
        </w:rPr>
        <w:t xml:space="preserve">21, grazie alla crescita dei ricavi di mercato e </w:t>
      </w:r>
      <w:r>
        <w:rPr>
          <w:rFonts w:ascii="Arial" w:hAnsi="Arial" w:cs="Arial"/>
          <w:sz w:val="24"/>
          <w:szCs w:val="24"/>
          <w:lang w:val="it-IT"/>
        </w:rPr>
        <w:t>in</w:t>
      </w:r>
      <w:r w:rsidR="00A52DB8">
        <w:rPr>
          <w:rFonts w:ascii="Arial" w:hAnsi="Arial" w:cs="Arial"/>
          <w:sz w:val="24"/>
          <w:szCs w:val="24"/>
          <w:lang w:val="it-IT"/>
        </w:rPr>
        <w:t>fra</w:t>
      </w:r>
      <w:r>
        <w:rPr>
          <w:rFonts w:ascii="Arial" w:hAnsi="Arial" w:cs="Arial"/>
          <w:sz w:val="24"/>
          <w:szCs w:val="24"/>
          <w:lang w:val="it-IT"/>
        </w:rPr>
        <w:t>settoriali</w:t>
      </w:r>
      <w:r w:rsidRPr="005233EB">
        <w:rPr>
          <w:rFonts w:ascii="Arial" w:hAnsi="Arial" w:cs="Arial"/>
          <w:sz w:val="24"/>
          <w:szCs w:val="24"/>
          <w:lang w:val="it-IT"/>
        </w:rPr>
        <w:t xml:space="preserve"> e raggiunge un totale di </w:t>
      </w:r>
      <w:r w:rsidR="00A52DB8">
        <w:rPr>
          <w:rFonts w:ascii="Arial" w:hAnsi="Arial" w:cs="Arial"/>
          <w:sz w:val="24"/>
          <w:szCs w:val="24"/>
          <w:lang w:val="it-IT"/>
        </w:rPr>
        <w:t xml:space="preserve">€ </w:t>
      </w:r>
      <w:r w:rsidRPr="005233EB">
        <w:rPr>
          <w:rFonts w:ascii="Arial" w:hAnsi="Arial" w:cs="Arial"/>
          <w:sz w:val="24"/>
          <w:szCs w:val="24"/>
          <w:lang w:val="it-IT"/>
        </w:rPr>
        <w:t>7</w:t>
      </w:r>
      <w:r w:rsidR="0044167E">
        <w:rPr>
          <w:rFonts w:ascii="Arial" w:hAnsi="Arial" w:cs="Arial"/>
          <w:sz w:val="24"/>
          <w:szCs w:val="24"/>
          <w:lang w:val="it-IT"/>
        </w:rPr>
        <w:t>8</w:t>
      </w:r>
      <w:r w:rsidRPr="005233EB">
        <w:rPr>
          <w:rFonts w:ascii="Arial" w:hAnsi="Arial" w:cs="Arial"/>
          <w:sz w:val="24"/>
          <w:szCs w:val="24"/>
          <w:lang w:val="it-IT"/>
        </w:rPr>
        <w:t xml:space="preserve"> milioni dai </w:t>
      </w:r>
      <w:r w:rsidR="00A52DB8">
        <w:rPr>
          <w:rFonts w:ascii="Arial" w:hAnsi="Arial" w:cs="Arial"/>
          <w:sz w:val="24"/>
          <w:szCs w:val="24"/>
          <w:lang w:val="it-IT"/>
        </w:rPr>
        <w:t>€</w:t>
      </w:r>
      <w:r w:rsidRPr="005233EB">
        <w:rPr>
          <w:rFonts w:ascii="Arial" w:hAnsi="Arial" w:cs="Arial"/>
          <w:sz w:val="24"/>
          <w:szCs w:val="24"/>
          <w:lang w:val="it-IT"/>
        </w:rPr>
        <w:t xml:space="preserve">-50 milioni </w:t>
      </w:r>
      <w:r w:rsidR="00A52DB8">
        <w:rPr>
          <w:rFonts w:ascii="Arial" w:hAnsi="Arial" w:cs="Arial"/>
          <w:sz w:val="24"/>
          <w:szCs w:val="24"/>
          <w:lang w:val="it-IT"/>
        </w:rPr>
        <w:t>d</w:t>
      </w:r>
      <w:r w:rsidRPr="005233EB">
        <w:rPr>
          <w:rFonts w:ascii="Arial" w:hAnsi="Arial" w:cs="Arial"/>
          <w:sz w:val="24"/>
          <w:szCs w:val="24"/>
          <w:lang w:val="it-IT"/>
        </w:rPr>
        <w:t>el terzo trimestre del 20</w:t>
      </w:r>
      <w:r w:rsidR="00A52DB8">
        <w:rPr>
          <w:rFonts w:ascii="Arial" w:hAnsi="Arial" w:cs="Arial"/>
          <w:sz w:val="24"/>
          <w:szCs w:val="24"/>
          <w:lang w:val="it-IT"/>
        </w:rPr>
        <w:t>20</w:t>
      </w:r>
      <w:r w:rsidRPr="005233EB">
        <w:rPr>
          <w:rFonts w:ascii="Arial" w:hAnsi="Arial" w:cs="Arial"/>
          <w:sz w:val="24"/>
          <w:szCs w:val="24"/>
          <w:lang w:val="it-IT"/>
        </w:rPr>
        <w:t xml:space="preserve">. </w:t>
      </w:r>
      <w:r w:rsidR="00A52DB8">
        <w:rPr>
          <w:rFonts w:ascii="Arial" w:hAnsi="Arial" w:cs="Arial"/>
          <w:sz w:val="24"/>
          <w:szCs w:val="24"/>
          <w:lang w:val="it-IT"/>
        </w:rPr>
        <w:t>L’</w:t>
      </w:r>
      <w:r w:rsidRPr="005233EB">
        <w:rPr>
          <w:rFonts w:ascii="Arial" w:hAnsi="Arial" w:cs="Arial"/>
          <w:sz w:val="24"/>
          <w:szCs w:val="24"/>
          <w:lang w:val="it-IT"/>
        </w:rPr>
        <w:t xml:space="preserve">EBIT </w:t>
      </w:r>
      <w:r w:rsidR="00A52DB8">
        <w:rPr>
          <w:rFonts w:ascii="Arial" w:hAnsi="Arial" w:cs="Arial"/>
          <w:sz w:val="24"/>
          <w:szCs w:val="24"/>
          <w:lang w:val="it-IT"/>
        </w:rPr>
        <w:t xml:space="preserve">dei primi nove mesi del 2021 è in crescita </w:t>
      </w:r>
      <w:r w:rsidRPr="005233EB">
        <w:rPr>
          <w:rFonts w:ascii="Arial" w:hAnsi="Arial" w:cs="Arial"/>
          <w:sz w:val="24"/>
          <w:szCs w:val="24"/>
          <w:lang w:val="it-IT"/>
        </w:rPr>
        <w:t xml:space="preserve">del 90% </w:t>
      </w:r>
      <w:r w:rsidR="00A52DB8">
        <w:rPr>
          <w:rFonts w:ascii="Arial" w:hAnsi="Arial" w:cs="Arial"/>
          <w:sz w:val="24"/>
          <w:szCs w:val="24"/>
          <w:lang w:val="it-IT"/>
        </w:rPr>
        <w:t xml:space="preserve">anno su anno a </w:t>
      </w:r>
      <w:r w:rsidRPr="005233EB">
        <w:rPr>
          <w:rFonts w:ascii="Arial" w:hAnsi="Arial" w:cs="Arial"/>
          <w:sz w:val="24"/>
          <w:szCs w:val="24"/>
          <w:lang w:val="it-IT"/>
        </w:rPr>
        <w:t>€-24m</w:t>
      </w:r>
      <w:r w:rsidR="00A52DB8">
        <w:rPr>
          <w:rFonts w:ascii="Arial" w:hAnsi="Arial" w:cs="Arial"/>
          <w:sz w:val="24"/>
          <w:szCs w:val="24"/>
          <w:lang w:val="it-IT"/>
        </w:rPr>
        <w:t>ilioni.</w:t>
      </w:r>
    </w:p>
    <w:p w:rsidR="005E59C9" w:rsidRDefault="005E59C9" w:rsidP="00A52DB8">
      <w:pPr>
        <w:spacing w:line="312" w:lineRule="auto"/>
        <w:ind w:right="142"/>
        <w:rPr>
          <w:rFonts w:ascii="Arial" w:hAnsi="Arial" w:cs="Arial"/>
          <w:sz w:val="24"/>
          <w:szCs w:val="24"/>
          <w:lang w:val="it-IT"/>
        </w:rPr>
      </w:pPr>
    </w:p>
    <w:p w:rsidR="00E05F16" w:rsidRDefault="00E05F16" w:rsidP="00E05F16">
      <w:pPr>
        <w:spacing w:line="312" w:lineRule="auto"/>
        <w:ind w:right="142"/>
        <w:jc w:val="center"/>
        <w:rPr>
          <w:rFonts w:ascii="Arial" w:hAnsi="Arial" w:cs="Arial"/>
          <w:sz w:val="24"/>
          <w:szCs w:val="24"/>
          <w:lang w:val="it-IT"/>
        </w:rPr>
      </w:pPr>
      <w:r>
        <w:rPr>
          <w:rFonts w:ascii="Arial" w:hAnsi="Arial" w:cs="Arial"/>
          <w:sz w:val="24"/>
          <w:szCs w:val="24"/>
          <w:lang w:val="it-IT"/>
        </w:rPr>
        <w:t>***</w:t>
      </w:r>
    </w:p>
    <w:p w:rsidR="00230CEF" w:rsidRDefault="00230CEF" w:rsidP="00D373EA">
      <w:pPr>
        <w:spacing w:line="312" w:lineRule="auto"/>
        <w:ind w:right="142"/>
        <w:jc w:val="both"/>
        <w:rPr>
          <w:rFonts w:ascii="Arial" w:hAnsi="Arial" w:cs="Arial"/>
          <w:sz w:val="24"/>
          <w:szCs w:val="24"/>
          <w:lang w:val="it-IT"/>
        </w:rPr>
      </w:pPr>
    </w:p>
    <w:p w:rsidR="005E59C9" w:rsidRDefault="005E59C9">
      <w:pPr>
        <w:rPr>
          <w:rFonts w:ascii="Arial" w:hAnsi="Arial" w:cs="Arial"/>
          <w:b/>
          <w:bCs/>
          <w:sz w:val="24"/>
          <w:szCs w:val="24"/>
          <w:lang w:val="it-IT"/>
        </w:rPr>
      </w:pPr>
      <w:r>
        <w:rPr>
          <w:rFonts w:ascii="Arial" w:hAnsi="Arial" w:cs="Arial"/>
          <w:b/>
          <w:bCs/>
          <w:sz w:val="24"/>
          <w:szCs w:val="24"/>
          <w:lang w:val="it-IT"/>
        </w:rPr>
        <w:br w:type="page"/>
      </w:r>
    </w:p>
    <w:p w:rsidR="00413234" w:rsidRPr="00413234" w:rsidRDefault="00413234" w:rsidP="00274CA3">
      <w:pPr>
        <w:spacing w:line="276" w:lineRule="auto"/>
        <w:ind w:right="142"/>
        <w:jc w:val="both"/>
        <w:rPr>
          <w:rFonts w:ascii="Arial" w:hAnsi="Arial" w:cs="Arial"/>
          <w:sz w:val="24"/>
          <w:szCs w:val="24"/>
          <w:lang w:val="it-IT"/>
        </w:rPr>
      </w:pPr>
      <w:r w:rsidRPr="00B00692">
        <w:rPr>
          <w:rFonts w:ascii="Arial" w:hAnsi="Arial" w:cs="Arial"/>
          <w:b/>
          <w:bCs/>
          <w:sz w:val="24"/>
          <w:szCs w:val="24"/>
          <w:lang w:val="it-IT"/>
        </w:rPr>
        <w:lastRenderedPageBreak/>
        <w:t xml:space="preserve">SERVIZIFINANZIARI </w:t>
      </w:r>
      <w:r w:rsidR="00C57EE7">
        <w:rPr>
          <w:rFonts w:ascii="Arial" w:hAnsi="Arial" w:cs="Arial"/>
          <w:b/>
          <w:bCs/>
          <w:sz w:val="24"/>
          <w:szCs w:val="24"/>
          <w:lang w:val="it-IT"/>
        </w:rPr>
        <w:t>–</w:t>
      </w:r>
      <w:r w:rsidR="000F29BA">
        <w:rPr>
          <w:rFonts w:ascii="Arial" w:hAnsi="Arial" w:cs="Arial"/>
          <w:i/>
          <w:iCs/>
          <w:sz w:val="24"/>
          <w:szCs w:val="24"/>
          <w:lang w:val="it-IT"/>
        </w:rPr>
        <w:t xml:space="preserve">WEALTH MANAGEMENT AL CENTRO </w:t>
      </w:r>
      <w:r w:rsidR="006F42C3">
        <w:rPr>
          <w:rFonts w:ascii="Arial" w:hAnsi="Arial" w:cs="Arial"/>
          <w:i/>
          <w:iCs/>
          <w:sz w:val="24"/>
          <w:szCs w:val="24"/>
          <w:lang w:val="it-IT"/>
        </w:rPr>
        <w:t>DELLE ATTI</w:t>
      </w:r>
      <w:r w:rsidR="000845C4">
        <w:rPr>
          <w:rFonts w:ascii="Arial" w:hAnsi="Arial" w:cs="Arial"/>
          <w:i/>
          <w:iCs/>
          <w:sz w:val="24"/>
          <w:szCs w:val="24"/>
          <w:lang w:val="it-IT"/>
        </w:rPr>
        <w:t>V</w:t>
      </w:r>
      <w:r w:rsidR="006F42C3">
        <w:rPr>
          <w:rFonts w:ascii="Arial" w:hAnsi="Arial" w:cs="Arial"/>
          <w:i/>
          <w:iCs/>
          <w:sz w:val="24"/>
          <w:szCs w:val="24"/>
          <w:lang w:val="it-IT"/>
        </w:rPr>
        <w:t xml:space="preserve">ITA’ </w:t>
      </w:r>
      <w:r w:rsidR="000F29BA">
        <w:rPr>
          <w:rFonts w:ascii="Arial" w:hAnsi="Arial" w:cs="Arial"/>
          <w:i/>
          <w:iCs/>
          <w:sz w:val="24"/>
          <w:szCs w:val="24"/>
          <w:lang w:val="it-IT"/>
        </w:rPr>
        <w:t>DI DISTRIBUZIONE</w:t>
      </w:r>
    </w:p>
    <w:p w:rsidR="00413234" w:rsidRDefault="0040789D" w:rsidP="00274CA3">
      <w:pPr>
        <w:spacing w:line="360" w:lineRule="auto"/>
        <w:ind w:right="142"/>
        <w:jc w:val="center"/>
        <w:rPr>
          <w:noProof/>
        </w:rPr>
      </w:pPr>
      <w:r w:rsidRPr="0040789D">
        <w:rPr>
          <w:noProof/>
          <w:lang w:val="it-IT" w:eastAsia="it-IT"/>
        </w:rPr>
        <w:drawing>
          <wp:inline distT="0" distB="0" distL="0" distR="0">
            <wp:extent cx="6120000" cy="28080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000" cy="2808000"/>
                    </a:xfrm>
                    <a:prstGeom prst="rect">
                      <a:avLst/>
                    </a:prstGeom>
                    <a:noFill/>
                    <a:ln>
                      <a:noFill/>
                    </a:ln>
                  </pic:spPr>
                </pic:pic>
              </a:graphicData>
            </a:graphic>
          </wp:inline>
        </w:drawing>
      </w:r>
    </w:p>
    <w:p w:rsidR="00253C29" w:rsidRDefault="00253C29" w:rsidP="00274CA3">
      <w:pPr>
        <w:spacing w:line="312" w:lineRule="auto"/>
        <w:ind w:right="142"/>
        <w:jc w:val="both"/>
        <w:rPr>
          <w:rFonts w:ascii="Arial" w:hAnsi="Arial" w:cs="Arial"/>
          <w:sz w:val="24"/>
          <w:szCs w:val="24"/>
          <w:lang w:val="it-IT"/>
        </w:rPr>
      </w:pPr>
    </w:p>
    <w:p w:rsidR="003F263B" w:rsidRDefault="003F263B" w:rsidP="00274CA3">
      <w:pPr>
        <w:spacing w:line="312" w:lineRule="auto"/>
        <w:ind w:right="142"/>
        <w:jc w:val="both"/>
        <w:rPr>
          <w:rFonts w:ascii="Arial" w:hAnsi="Arial" w:cs="Arial"/>
          <w:sz w:val="24"/>
          <w:szCs w:val="24"/>
          <w:lang w:val="it-IT"/>
        </w:rPr>
      </w:pPr>
      <w:r w:rsidRPr="003F263B">
        <w:rPr>
          <w:rFonts w:ascii="Arial" w:hAnsi="Arial" w:cs="Arial"/>
          <w:sz w:val="24"/>
          <w:szCs w:val="24"/>
          <w:lang w:val="it-IT"/>
        </w:rPr>
        <w:t xml:space="preserve">I ricavi del segmento Servizi finanziari sono aumentati nel terzo trimestre del 2021, su base annua, dell’11,2% a € 1,3 miliardi (+2,8% rispetto ai primi nove mesi del 2020 a € 3,7 miliardi), con un margine di interesse (NII) stabile.Nel terzo trimestre i ricavi lordi (inclusi i ricavi da distribuzione) sono aumentati del 9,3% anno su anno, a </w:t>
      </w:r>
      <w:r>
        <w:rPr>
          <w:rFonts w:ascii="Arial" w:hAnsi="Arial" w:cs="Arial"/>
          <w:sz w:val="24"/>
          <w:szCs w:val="24"/>
          <w:lang w:val="it-IT"/>
        </w:rPr>
        <w:t xml:space="preserve">€ </w:t>
      </w:r>
      <w:r w:rsidRPr="003F263B">
        <w:rPr>
          <w:rFonts w:ascii="Arial" w:hAnsi="Arial" w:cs="Arial"/>
          <w:sz w:val="24"/>
          <w:szCs w:val="24"/>
          <w:lang w:val="it-IT"/>
        </w:rPr>
        <w:t xml:space="preserve">1,5 miliardi (+4,4% anno </w:t>
      </w:r>
      <w:r>
        <w:rPr>
          <w:rFonts w:ascii="Arial" w:hAnsi="Arial" w:cs="Arial"/>
          <w:sz w:val="24"/>
          <w:szCs w:val="24"/>
          <w:lang w:val="it-IT"/>
        </w:rPr>
        <w:t xml:space="preserve">su anno </w:t>
      </w:r>
      <w:r w:rsidRPr="003F263B">
        <w:rPr>
          <w:rFonts w:ascii="Arial" w:hAnsi="Arial" w:cs="Arial"/>
          <w:sz w:val="24"/>
          <w:szCs w:val="24"/>
          <w:lang w:val="it-IT"/>
        </w:rPr>
        <w:t>rispetto ai primi nove mesi del 2020 a € 4,3 miliardi)</w:t>
      </w:r>
      <w:r w:rsidR="006F42C3">
        <w:rPr>
          <w:rFonts w:ascii="Arial" w:hAnsi="Arial" w:cs="Arial"/>
          <w:sz w:val="24"/>
          <w:szCs w:val="24"/>
          <w:lang w:val="it-IT"/>
        </w:rPr>
        <w:t xml:space="preserve"> e risultano resilienti</w:t>
      </w:r>
      <w:r>
        <w:rPr>
          <w:rFonts w:ascii="Arial" w:hAnsi="Arial" w:cs="Arial"/>
          <w:sz w:val="24"/>
          <w:szCs w:val="24"/>
          <w:lang w:val="it-IT"/>
        </w:rPr>
        <w:t xml:space="preserve">,supportati </w:t>
      </w:r>
      <w:r w:rsidRPr="003F263B">
        <w:rPr>
          <w:rFonts w:ascii="Arial" w:hAnsi="Arial" w:cs="Arial"/>
          <w:sz w:val="24"/>
          <w:szCs w:val="24"/>
          <w:lang w:val="it-IT"/>
        </w:rPr>
        <w:t xml:space="preserve">dalla </w:t>
      </w:r>
      <w:r w:rsidR="0044167E">
        <w:rPr>
          <w:rFonts w:ascii="Arial" w:hAnsi="Arial" w:cs="Arial"/>
          <w:sz w:val="24"/>
          <w:szCs w:val="24"/>
          <w:lang w:val="it-IT"/>
        </w:rPr>
        <w:t>gestione attiva del portafoglio e dalle attività di wealth management</w:t>
      </w:r>
      <w:r w:rsidRPr="003F263B">
        <w:rPr>
          <w:rFonts w:ascii="Arial" w:hAnsi="Arial" w:cs="Arial"/>
          <w:sz w:val="24"/>
          <w:szCs w:val="24"/>
          <w:lang w:val="it-IT"/>
        </w:rPr>
        <w:t>.</w:t>
      </w:r>
    </w:p>
    <w:p w:rsidR="003F263B" w:rsidRDefault="003F263B" w:rsidP="00274CA3">
      <w:pPr>
        <w:spacing w:line="312" w:lineRule="auto"/>
        <w:ind w:right="142"/>
        <w:jc w:val="both"/>
        <w:rPr>
          <w:rFonts w:ascii="Arial" w:hAnsi="Arial" w:cs="Arial"/>
          <w:sz w:val="24"/>
          <w:szCs w:val="24"/>
          <w:lang w:val="it-IT"/>
        </w:rPr>
      </w:pPr>
    </w:p>
    <w:p w:rsidR="00575B0F" w:rsidRDefault="003F263B" w:rsidP="0077029A">
      <w:pPr>
        <w:spacing w:line="312" w:lineRule="auto"/>
        <w:ind w:right="142"/>
        <w:jc w:val="both"/>
        <w:rPr>
          <w:rFonts w:ascii="Arial" w:hAnsi="Arial" w:cs="Arial"/>
          <w:sz w:val="24"/>
          <w:szCs w:val="24"/>
          <w:lang w:val="it-IT"/>
        </w:rPr>
      </w:pPr>
      <w:r w:rsidRPr="003F263B">
        <w:rPr>
          <w:rFonts w:ascii="Arial" w:hAnsi="Arial" w:cs="Arial"/>
          <w:sz w:val="24"/>
          <w:szCs w:val="24"/>
          <w:lang w:val="it-IT"/>
        </w:rPr>
        <w:t>Nel terzo trimestre il margine di interesse è cresciuto anno su anno dell'1</w:t>
      </w:r>
      <w:r w:rsidRPr="0077029A">
        <w:rPr>
          <w:rFonts w:ascii="Arial" w:hAnsi="Arial" w:cs="Arial"/>
          <w:sz w:val="24"/>
          <w:szCs w:val="24"/>
          <w:lang w:val="it-IT"/>
        </w:rPr>
        <w:t>,0% a € 390 milioni (-4,5% anno su anno a € 1,1 miliardi nei primi nove mesi del 2021),</w:t>
      </w:r>
      <w:r w:rsidR="0044167E">
        <w:rPr>
          <w:rFonts w:ascii="Arial" w:hAnsi="Arial" w:cs="Arial"/>
          <w:sz w:val="24"/>
          <w:szCs w:val="24"/>
          <w:lang w:val="it-IT"/>
        </w:rPr>
        <w:t>con una raccolta netta positiva rinveniente dai depositi e il contributo d</w:t>
      </w:r>
      <w:r w:rsidR="00575B0F">
        <w:rPr>
          <w:rFonts w:ascii="Arial" w:hAnsi="Arial" w:cs="Arial"/>
          <w:sz w:val="24"/>
          <w:szCs w:val="24"/>
          <w:lang w:val="it-IT"/>
        </w:rPr>
        <w:t xml:space="preserve">agli acquisti di crediti fiscali che hanno </w:t>
      </w:r>
      <w:r w:rsidR="0077029A" w:rsidRPr="0077029A">
        <w:rPr>
          <w:rFonts w:ascii="Arial" w:hAnsi="Arial" w:cs="Arial"/>
          <w:sz w:val="24"/>
          <w:szCs w:val="24"/>
          <w:lang w:val="it-IT"/>
        </w:rPr>
        <w:t>mitigat</w:t>
      </w:r>
      <w:r w:rsidR="00575B0F">
        <w:rPr>
          <w:rFonts w:ascii="Arial" w:hAnsi="Arial" w:cs="Arial"/>
          <w:sz w:val="24"/>
          <w:szCs w:val="24"/>
          <w:lang w:val="it-IT"/>
        </w:rPr>
        <w:t>o l’impatto dei minori tassi di interesse.</w:t>
      </w:r>
    </w:p>
    <w:p w:rsidR="0077029A" w:rsidRDefault="0077029A" w:rsidP="0077029A">
      <w:pPr>
        <w:spacing w:line="312" w:lineRule="auto"/>
        <w:ind w:right="142"/>
        <w:jc w:val="both"/>
        <w:rPr>
          <w:rFonts w:ascii="Arial" w:hAnsi="Arial" w:cs="Arial"/>
          <w:sz w:val="24"/>
          <w:szCs w:val="24"/>
          <w:lang w:val="it-IT"/>
        </w:rPr>
      </w:pPr>
    </w:p>
    <w:p w:rsidR="0077029A" w:rsidRDefault="0077029A" w:rsidP="0077029A">
      <w:pPr>
        <w:spacing w:line="312" w:lineRule="auto"/>
        <w:ind w:right="142"/>
        <w:jc w:val="both"/>
        <w:rPr>
          <w:rFonts w:ascii="Arial" w:hAnsi="Arial" w:cs="Arial"/>
          <w:sz w:val="24"/>
          <w:szCs w:val="24"/>
          <w:lang w:val="it-IT"/>
        </w:rPr>
      </w:pPr>
      <w:r w:rsidRPr="0077029A">
        <w:rPr>
          <w:rFonts w:ascii="Arial" w:hAnsi="Arial" w:cs="Arial"/>
          <w:sz w:val="24"/>
          <w:szCs w:val="24"/>
          <w:lang w:val="it-IT"/>
        </w:rPr>
        <w:t xml:space="preserve">Le commissioni di distribuzione del risparmio postale sono diminuite del 10,1% anno su anno nel terzo trimestre del 2021 a </w:t>
      </w:r>
      <w:r w:rsidR="00044ABC">
        <w:rPr>
          <w:rFonts w:ascii="Arial" w:hAnsi="Arial" w:cs="Arial"/>
          <w:sz w:val="24"/>
          <w:szCs w:val="24"/>
          <w:lang w:val="it-IT"/>
        </w:rPr>
        <w:t xml:space="preserve">€ </w:t>
      </w:r>
      <w:r w:rsidRPr="0077029A">
        <w:rPr>
          <w:rFonts w:ascii="Arial" w:hAnsi="Arial" w:cs="Arial"/>
          <w:sz w:val="24"/>
          <w:szCs w:val="24"/>
          <w:lang w:val="it-IT"/>
        </w:rPr>
        <w:t>432 milioni (-4,7% anno su anno a € 1,3 miliardi nei primi nove mesi del 2021), rispetto ad un terzo trimestre del 2020</w:t>
      </w:r>
      <w:r w:rsidR="00915D8D">
        <w:rPr>
          <w:rFonts w:ascii="Arial" w:hAnsi="Arial" w:cs="Arial"/>
          <w:sz w:val="24"/>
          <w:szCs w:val="24"/>
          <w:lang w:val="it-IT"/>
        </w:rPr>
        <w:t xml:space="preserve"> particolarmente favorevole</w:t>
      </w:r>
      <w:r w:rsidR="00575B0F">
        <w:rPr>
          <w:rFonts w:ascii="Arial" w:hAnsi="Arial" w:cs="Arial"/>
          <w:sz w:val="24"/>
          <w:szCs w:val="24"/>
          <w:lang w:val="it-IT"/>
        </w:rPr>
        <w:t xml:space="preserve">, ma </w:t>
      </w:r>
      <w:r w:rsidR="00A0181E">
        <w:rPr>
          <w:rFonts w:ascii="Arial" w:hAnsi="Arial" w:cs="Arial"/>
          <w:sz w:val="24"/>
          <w:szCs w:val="24"/>
          <w:lang w:val="it-IT"/>
        </w:rPr>
        <w:t>risultano</w:t>
      </w:r>
      <w:r w:rsidR="00575B0F">
        <w:rPr>
          <w:rFonts w:ascii="Arial" w:hAnsi="Arial" w:cs="Arial"/>
          <w:sz w:val="24"/>
          <w:szCs w:val="24"/>
          <w:lang w:val="it-IT"/>
        </w:rPr>
        <w:t xml:space="preserve"> in linea </w:t>
      </w:r>
      <w:r w:rsidRPr="0077029A">
        <w:rPr>
          <w:rFonts w:ascii="Arial" w:hAnsi="Arial" w:cs="Arial"/>
          <w:sz w:val="24"/>
          <w:szCs w:val="24"/>
          <w:lang w:val="it-IT"/>
        </w:rPr>
        <w:t>per raggiungere gli obiettivi del 2021.</w:t>
      </w:r>
    </w:p>
    <w:p w:rsidR="0077029A" w:rsidRPr="001864EC" w:rsidRDefault="0077029A" w:rsidP="0077029A">
      <w:pPr>
        <w:spacing w:line="312" w:lineRule="auto"/>
        <w:ind w:right="142"/>
        <w:jc w:val="both"/>
        <w:rPr>
          <w:rFonts w:ascii="Arial" w:hAnsi="Arial" w:cs="Arial"/>
          <w:color w:val="C00000"/>
          <w:sz w:val="24"/>
          <w:szCs w:val="24"/>
          <w:lang w:val="it-IT"/>
        </w:rPr>
      </w:pPr>
    </w:p>
    <w:p w:rsidR="0077029A" w:rsidRPr="0077029A" w:rsidRDefault="0077029A" w:rsidP="0077029A">
      <w:pPr>
        <w:spacing w:line="312" w:lineRule="auto"/>
        <w:ind w:right="142"/>
        <w:jc w:val="both"/>
        <w:rPr>
          <w:rFonts w:ascii="Arial" w:hAnsi="Arial" w:cs="Arial"/>
          <w:sz w:val="24"/>
          <w:szCs w:val="24"/>
          <w:lang w:val="it-IT"/>
        </w:rPr>
      </w:pPr>
      <w:r w:rsidRPr="0077029A">
        <w:rPr>
          <w:rFonts w:ascii="Arial" w:hAnsi="Arial" w:cs="Arial"/>
          <w:sz w:val="24"/>
          <w:szCs w:val="24"/>
          <w:lang w:val="it-IT"/>
        </w:rPr>
        <w:t>Le commissioni da distribuzione di prestiti personali e mutui ipotecari sono diminuite del 4,8% nel terzo trimestre del 2021, anno su anno, a € 55 milioni (</w:t>
      </w:r>
      <w:r>
        <w:rPr>
          <w:rFonts w:ascii="Arial" w:hAnsi="Arial" w:cs="Arial"/>
          <w:sz w:val="24"/>
          <w:szCs w:val="24"/>
          <w:lang w:val="it-IT"/>
        </w:rPr>
        <w:t>+31,7</w:t>
      </w:r>
      <w:r w:rsidRPr="0077029A">
        <w:rPr>
          <w:rFonts w:ascii="Arial" w:hAnsi="Arial" w:cs="Arial"/>
          <w:sz w:val="24"/>
          <w:szCs w:val="24"/>
          <w:lang w:val="it-IT"/>
        </w:rPr>
        <w:t xml:space="preserve">% anno su anno a € </w:t>
      </w:r>
      <w:r w:rsidR="00872E14">
        <w:rPr>
          <w:rFonts w:ascii="Arial" w:hAnsi="Arial" w:cs="Arial"/>
          <w:sz w:val="24"/>
          <w:szCs w:val="24"/>
          <w:lang w:val="it-IT"/>
        </w:rPr>
        <w:t xml:space="preserve">188 </w:t>
      </w:r>
      <w:r>
        <w:rPr>
          <w:rFonts w:ascii="Arial" w:hAnsi="Arial" w:cs="Arial"/>
          <w:sz w:val="24"/>
          <w:szCs w:val="24"/>
          <w:lang w:val="it-IT"/>
        </w:rPr>
        <w:t xml:space="preserve">milioni </w:t>
      </w:r>
      <w:r w:rsidRPr="0077029A">
        <w:rPr>
          <w:rFonts w:ascii="Arial" w:hAnsi="Arial" w:cs="Arial"/>
          <w:sz w:val="24"/>
          <w:szCs w:val="24"/>
          <w:lang w:val="it-IT"/>
        </w:rPr>
        <w:t xml:space="preserve">nei primi nove mesi del 2021),influenzate </w:t>
      </w:r>
      <w:r w:rsidR="00575B0F" w:rsidRPr="00575B0F">
        <w:rPr>
          <w:rFonts w:ascii="Arial" w:hAnsi="Arial" w:cs="Arial"/>
          <w:sz w:val="24"/>
          <w:szCs w:val="24"/>
          <w:lang w:val="it-IT"/>
        </w:rPr>
        <w:t xml:space="preserve">dalla </w:t>
      </w:r>
      <w:r w:rsidR="009C6F44">
        <w:rPr>
          <w:rFonts w:ascii="Arial" w:hAnsi="Arial" w:cs="Arial"/>
          <w:sz w:val="24"/>
          <w:szCs w:val="24"/>
          <w:lang w:val="it-IT"/>
        </w:rPr>
        <w:t xml:space="preserve">rilevazione di accantonamenti a fronte di </w:t>
      </w:r>
      <w:r w:rsidR="00575B0F" w:rsidRPr="00575B0F">
        <w:rPr>
          <w:rFonts w:ascii="Arial" w:hAnsi="Arial" w:cs="Arial"/>
          <w:sz w:val="24"/>
          <w:szCs w:val="24"/>
          <w:lang w:val="it-IT"/>
        </w:rPr>
        <w:t xml:space="preserve">potenziali </w:t>
      </w:r>
      <w:r w:rsidR="009C6F44">
        <w:rPr>
          <w:rFonts w:ascii="Arial" w:hAnsi="Arial" w:cs="Arial"/>
          <w:sz w:val="24"/>
          <w:szCs w:val="24"/>
          <w:lang w:val="it-IT"/>
        </w:rPr>
        <w:t xml:space="preserve">rimborsi </w:t>
      </w:r>
      <w:r w:rsidR="009C6F44" w:rsidRPr="00575B0F">
        <w:rPr>
          <w:rFonts w:ascii="Arial" w:hAnsi="Arial" w:cs="Arial"/>
          <w:sz w:val="24"/>
          <w:szCs w:val="24"/>
          <w:lang w:val="it-IT"/>
        </w:rPr>
        <w:t>anticipa</w:t>
      </w:r>
      <w:r w:rsidR="009C6F44">
        <w:rPr>
          <w:rFonts w:ascii="Arial" w:hAnsi="Arial" w:cs="Arial"/>
          <w:sz w:val="24"/>
          <w:szCs w:val="24"/>
          <w:lang w:val="it-IT"/>
        </w:rPr>
        <w:t xml:space="preserve">ti </w:t>
      </w:r>
      <w:r w:rsidR="00575B0F" w:rsidRPr="00575B0F">
        <w:rPr>
          <w:rFonts w:ascii="Arial" w:hAnsi="Arial" w:cs="Arial"/>
          <w:sz w:val="24"/>
          <w:szCs w:val="24"/>
          <w:lang w:val="it-IT"/>
        </w:rPr>
        <w:t>in un contesto caratterizzato da tassi di interesse più bassi</w:t>
      </w:r>
      <w:r w:rsidRPr="0077029A">
        <w:rPr>
          <w:rFonts w:ascii="Arial" w:hAnsi="Arial" w:cs="Arial"/>
          <w:sz w:val="24"/>
          <w:szCs w:val="24"/>
          <w:lang w:val="it-IT"/>
        </w:rPr>
        <w:t>.</w:t>
      </w:r>
    </w:p>
    <w:p w:rsidR="0077029A" w:rsidRDefault="0077029A" w:rsidP="00223B71">
      <w:pPr>
        <w:spacing w:line="312" w:lineRule="auto"/>
        <w:ind w:right="142"/>
        <w:jc w:val="both"/>
        <w:rPr>
          <w:rFonts w:ascii="Arial" w:hAnsi="Arial" w:cs="Arial"/>
          <w:color w:val="C00000"/>
          <w:sz w:val="24"/>
          <w:szCs w:val="24"/>
          <w:lang w:val="it-IT"/>
        </w:rPr>
      </w:pPr>
    </w:p>
    <w:p w:rsidR="00D931D7" w:rsidRPr="00C46B82" w:rsidRDefault="00D931D7" w:rsidP="00D931D7">
      <w:pPr>
        <w:spacing w:line="312" w:lineRule="auto"/>
        <w:ind w:right="142"/>
        <w:jc w:val="both"/>
        <w:rPr>
          <w:rFonts w:ascii="Arial" w:hAnsi="Arial" w:cs="Arial"/>
          <w:sz w:val="24"/>
          <w:szCs w:val="24"/>
          <w:lang w:val="it-IT"/>
        </w:rPr>
      </w:pPr>
      <w:r w:rsidRPr="00C46B82">
        <w:rPr>
          <w:rFonts w:ascii="Arial" w:hAnsi="Arial" w:cs="Arial"/>
          <w:sz w:val="24"/>
          <w:szCs w:val="24"/>
          <w:lang w:val="it-IT"/>
        </w:rPr>
        <w:lastRenderedPageBreak/>
        <w:t>I ricavi da servizi di incasso e pagamento sono diminuiti nel terzo trimestre del 2021 del 5,2%, anno su anno, a € 197 milioni (-2,7% anno su anno nei primi nove mesi del 2021 a € 592 milioni), a causa di minori volumi complessivi d</w:t>
      </w:r>
      <w:r w:rsidR="00BE21F1" w:rsidRPr="00C46B82">
        <w:rPr>
          <w:rFonts w:ascii="Arial" w:hAnsi="Arial" w:cs="Arial"/>
          <w:sz w:val="24"/>
          <w:szCs w:val="24"/>
          <w:lang w:val="it-IT"/>
        </w:rPr>
        <w:t>e</w:t>
      </w:r>
      <w:r w:rsidRPr="00C46B82">
        <w:rPr>
          <w:rFonts w:ascii="Arial" w:hAnsi="Arial" w:cs="Arial"/>
          <w:sz w:val="24"/>
          <w:szCs w:val="24"/>
          <w:lang w:val="it-IT"/>
        </w:rPr>
        <w:t xml:space="preserve">i bollettini </w:t>
      </w:r>
      <w:r w:rsidR="009C6F44">
        <w:rPr>
          <w:rFonts w:ascii="Arial" w:hAnsi="Arial" w:cs="Arial"/>
          <w:sz w:val="24"/>
          <w:szCs w:val="24"/>
          <w:lang w:val="it-IT"/>
        </w:rPr>
        <w:t>postali</w:t>
      </w:r>
      <w:r w:rsidR="007C347F">
        <w:rPr>
          <w:rFonts w:ascii="Arial" w:hAnsi="Arial" w:cs="Arial"/>
          <w:sz w:val="24"/>
          <w:szCs w:val="24"/>
          <w:lang w:val="it-IT"/>
        </w:rPr>
        <w:t xml:space="preserve"> mitigati dal </w:t>
      </w:r>
      <w:r w:rsidR="007C347F" w:rsidRPr="00E34405">
        <w:rPr>
          <w:rFonts w:ascii="Arial" w:hAnsi="Arial" w:cs="Arial"/>
          <w:i/>
          <w:iCs/>
          <w:sz w:val="24"/>
          <w:szCs w:val="24"/>
          <w:lang w:val="it-IT"/>
        </w:rPr>
        <w:t>repricing</w:t>
      </w:r>
      <w:r w:rsidR="007C347F">
        <w:rPr>
          <w:rFonts w:ascii="Arial" w:hAnsi="Arial" w:cs="Arial"/>
          <w:sz w:val="24"/>
          <w:szCs w:val="24"/>
          <w:lang w:val="it-IT"/>
        </w:rPr>
        <w:t xml:space="preserve"> introdotto </w:t>
      </w:r>
      <w:r w:rsidR="007229CC">
        <w:rPr>
          <w:rFonts w:ascii="Arial" w:hAnsi="Arial" w:cs="Arial"/>
          <w:sz w:val="24"/>
          <w:szCs w:val="24"/>
          <w:lang w:val="it-IT"/>
        </w:rPr>
        <w:t>nel mese di a</w:t>
      </w:r>
      <w:r w:rsidR="007C347F">
        <w:rPr>
          <w:rFonts w:ascii="Arial" w:hAnsi="Arial" w:cs="Arial"/>
          <w:sz w:val="24"/>
          <w:szCs w:val="24"/>
          <w:lang w:val="it-IT"/>
        </w:rPr>
        <w:t>gosto</w:t>
      </w:r>
      <w:r w:rsidRPr="00C46B82">
        <w:rPr>
          <w:rFonts w:ascii="Arial" w:hAnsi="Arial" w:cs="Arial"/>
          <w:sz w:val="24"/>
          <w:szCs w:val="24"/>
          <w:lang w:val="it-IT"/>
        </w:rPr>
        <w:t>.</w:t>
      </w:r>
    </w:p>
    <w:p w:rsidR="00D931D7" w:rsidRPr="00D931D7" w:rsidRDefault="00D931D7" w:rsidP="00D931D7">
      <w:pPr>
        <w:spacing w:line="312" w:lineRule="auto"/>
        <w:ind w:right="142"/>
        <w:jc w:val="both"/>
        <w:rPr>
          <w:rFonts w:ascii="Arial" w:hAnsi="Arial" w:cs="Arial"/>
          <w:color w:val="C00000"/>
          <w:sz w:val="24"/>
          <w:szCs w:val="24"/>
          <w:lang w:val="it-IT"/>
        </w:rPr>
      </w:pPr>
    </w:p>
    <w:p w:rsidR="00C46B82" w:rsidRPr="00C46B82" w:rsidRDefault="00C46B82" w:rsidP="00C46B82">
      <w:pPr>
        <w:spacing w:line="312" w:lineRule="auto"/>
        <w:ind w:right="142"/>
        <w:jc w:val="both"/>
        <w:rPr>
          <w:rFonts w:ascii="Arial" w:hAnsi="Arial" w:cs="Arial"/>
          <w:sz w:val="24"/>
          <w:szCs w:val="24"/>
          <w:lang w:val="it-IT"/>
        </w:rPr>
      </w:pPr>
      <w:r w:rsidRPr="00C46B82">
        <w:rPr>
          <w:rFonts w:ascii="Arial" w:hAnsi="Arial" w:cs="Arial"/>
          <w:sz w:val="24"/>
          <w:szCs w:val="24"/>
          <w:lang w:val="it-IT"/>
        </w:rPr>
        <w:t>Le commissioni da risparmio gestito sono aumentate nel terzo trimestre del 2021 del 25,3% anno su anno a € 30 milioni (+22,3% anno su anno nei primi nove mesi del 2021 a € 88 milioni),</w:t>
      </w:r>
      <w:r w:rsidR="00575B0F" w:rsidRPr="00575B0F">
        <w:rPr>
          <w:rFonts w:ascii="Arial" w:hAnsi="Arial" w:cs="Arial"/>
          <w:sz w:val="24"/>
          <w:szCs w:val="24"/>
          <w:lang w:val="it-IT"/>
        </w:rPr>
        <w:t xml:space="preserve">supportate dall'efficace modello di consulenza </w:t>
      </w:r>
      <w:r w:rsidR="009C6F44">
        <w:rPr>
          <w:rFonts w:ascii="Arial" w:hAnsi="Arial" w:cs="Arial"/>
          <w:sz w:val="24"/>
          <w:szCs w:val="24"/>
          <w:lang w:val="it-IT"/>
        </w:rPr>
        <w:t>attivato</w:t>
      </w:r>
      <w:r w:rsidR="00575B0F" w:rsidRPr="00575B0F">
        <w:rPr>
          <w:rFonts w:ascii="Arial" w:hAnsi="Arial" w:cs="Arial"/>
          <w:sz w:val="24"/>
          <w:szCs w:val="24"/>
          <w:lang w:val="it-IT"/>
        </w:rPr>
        <w:t xml:space="preserve"> e dal</w:t>
      </w:r>
      <w:r w:rsidR="00575B0F">
        <w:rPr>
          <w:rFonts w:ascii="Arial" w:hAnsi="Arial" w:cs="Arial"/>
          <w:sz w:val="24"/>
          <w:szCs w:val="24"/>
          <w:lang w:val="it-IT"/>
        </w:rPr>
        <w:t xml:space="preserve"> successo </w:t>
      </w:r>
      <w:r w:rsidR="009C6F44">
        <w:rPr>
          <w:rFonts w:ascii="Arial" w:hAnsi="Arial" w:cs="Arial"/>
          <w:sz w:val="24"/>
          <w:szCs w:val="24"/>
          <w:lang w:val="it-IT"/>
        </w:rPr>
        <w:t>nel</w:t>
      </w:r>
      <w:r w:rsidR="009C6F44" w:rsidRPr="00575B0F">
        <w:rPr>
          <w:rFonts w:ascii="Arial" w:hAnsi="Arial" w:cs="Arial"/>
          <w:sz w:val="24"/>
          <w:szCs w:val="24"/>
          <w:lang w:val="it-IT"/>
        </w:rPr>
        <w:t xml:space="preserve">l'introduzione </w:t>
      </w:r>
      <w:r w:rsidR="00575B0F" w:rsidRPr="00575B0F">
        <w:rPr>
          <w:rFonts w:ascii="Arial" w:hAnsi="Arial" w:cs="Arial"/>
          <w:sz w:val="24"/>
          <w:szCs w:val="24"/>
          <w:lang w:val="it-IT"/>
        </w:rPr>
        <w:t>d</w:t>
      </w:r>
      <w:r w:rsidR="00575B0F">
        <w:rPr>
          <w:rFonts w:ascii="Arial" w:hAnsi="Arial" w:cs="Arial"/>
          <w:sz w:val="24"/>
          <w:szCs w:val="24"/>
          <w:lang w:val="it-IT"/>
        </w:rPr>
        <w:t xml:space="preserve">ei </w:t>
      </w:r>
      <w:r w:rsidR="00575B0F" w:rsidRPr="00575B0F">
        <w:rPr>
          <w:rFonts w:ascii="Arial" w:hAnsi="Arial" w:cs="Arial"/>
          <w:sz w:val="24"/>
          <w:szCs w:val="24"/>
          <w:lang w:val="it-IT"/>
        </w:rPr>
        <w:t>fondi ESG e multi-asset nell'</w:t>
      </w:r>
      <w:r w:rsidR="00575B0F">
        <w:rPr>
          <w:rFonts w:ascii="Arial" w:hAnsi="Arial" w:cs="Arial"/>
          <w:sz w:val="24"/>
          <w:szCs w:val="24"/>
          <w:lang w:val="it-IT"/>
        </w:rPr>
        <w:t>ambito dell’</w:t>
      </w:r>
      <w:r w:rsidR="00575B0F" w:rsidRPr="00575B0F">
        <w:rPr>
          <w:rFonts w:ascii="Arial" w:hAnsi="Arial" w:cs="Arial"/>
          <w:sz w:val="24"/>
          <w:szCs w:val="24"/>
          <w:lang w:val="it-IT"/>
        </w:rPr>
        <w:t>offerta d</w:t>
      </w:r>
      <w:r w:rsidR="00575B0F">
        <w:rPr>
          <w:rFonts w:ascii="Arial" w:hAnsi="Arial" w:cs="Arial"/>
          <w:sz w:val="24"/>
          <w:szCs w:val="24"/>
          <w:lang w:val="it-IT"/>
        </w:rPr>
        <w:t>e</w:t>
      </w:r>
      <w:r w:rsidR="00575B0F" w:rsidRPr="00575B0F">
        <w:rPr>
          <w:rFonts w:ascii="Arial" w:hAnsi="Arial" w:cs="Arial"/>
          <w:sz w:val="24"/>
          <w:szCs w:val="24"/>
          <w:lang w:val="it-IT"/>
        </w:rPr>
        <w:t>i prodotti</w:t>
      </w:r>
      <w:r w:rsidRPr="00C46B82">
        <w:rPr>
          <w:rFonts w:ascii="Arial" w:hAnsi="Arial" w:cs="Arial"/>
          <w:sz w:val="24"/>
          <w:szCs w:val="24"/>
          <w:lang w:val="it-IT"/>
        </w:rPr>
        <w:t>.</w:t>
      </w:r>
    </w:p>
    <w:p w:rsidR="00D931D7" w:rsidRDefault="00D931D7" w:rsidP="00D931D7">
      <w:pPr>
        <w:spacing w:line="312" w:lineRule="auto"/>
        <w:ind w:right="142"/>
        <w:jc w:val="both"/>
        <w:rPr>
          <w:rFonts w:ascii="Arial" w:hAnsi="Arial" w:cs="Arial"/>
          <w:color w:val="C00000"/>
          <w:sz w:val="24"/>
          <w:szCs w:val="24"/>
          <w:lang w:val="it-IT"/>
        </w:rPr>
      </w:pPr>
    </w:p>
    <w:p w:rsidR="00C46B82" w:rsidRPr="00E64573" w:rsidRDefault="00C46B82" w:rsidP="00D931D7">
      <w:pPr>
        <w:spacing w:line="312" w:lineRule="auto"/>
        <w:ind w:right="142"/>
        <w:jc w:val="both"/>
        <w:rPr>
          <w:rFonts w:ascii="Arial" w:hAnsi="Arial" w:cs="Arial"/>
          <w:sz w:val="24"/>
          <w:szCs w:val="24"/>
          <w:lang w:val="it-IT"/>
        </w:rPr>
      </w:pPr>
      <w:r w:rsidRPr="00E64573">
        <w:rPr>
          <w:rFonts w:ascii="Arial" w:hAnsi="Arial" w:cs="Arial"/>
          <w:sz w:val="24"/>
          <w:szCs w:val="24"/>
          <w:lang w:val="it-IT"/>
        </w:rPr>
        <w:t xml:space="preserve">Il totale delle attività finanziarie ha raggiunto € 582 miliardi nei primi nove mesi del 2021 (in aumento di € 13 miliardi rispetto a dicembre 2020), </w:t>
      </w:r>
      <w:r w:rsidR="007C347F">
        <w:rPr>
          <w:rFonts w:ascii="Arial" w:hAnsi="Arial" w:cs="Arial"/>
          <w:sz w:val="24"/>
          <w:szCs w:val="24"/>
          <w:lang w:val="it-IT"/>
        </w:rPr>
        <w:t>al di sopra degli obiettivi previsti nel Piano “</w:t>
      </w:r>
      <w:r w:rsidR="007C347F" w:rsidRPr="002452A7">
        <w:rPr>
          <w:rFonts w:ascii="Arial" w:hAnsi="Arial" w:cs="Arial"/>
          <w:i/>
          <w:iCs/>
          <w:sz w:val="24"/>
          <w:szCs w:val="24"/>
          <w:lang w:val="it-IT"/>
        </w:rPr>
        <w:t>24SI</w:t>
      </w:r>
      <w:r w:rsidR="007C347F">
        <w:rPr>
          <w:rFonts w:ascii="Arial" w:hAnsi="Arial" w:cs="Arial"/>
          <w:sz w:val="24"/>
          <w:szCs w:val="24"/>
          <w:lang w:val="it-IT"/>
        </w:rPr>
        <w:t xml:space="preserve">”, </w:t>
      </w:r>
      <w:r w:rsidR="00E64573" w:rsidRPr="00E64573">
        <w:rPr>
          <w:rFonts w:ascii="Arial" w:hAnsi="Arial" w:cs="Arial"/>
          <w:sz w:val="24"/>
          <w:szCs w:val="24"/>
          <w:lang w:val="it-IT"/>
        </w:rPr>
        <w:t>trainato</w:t>
      </w:r>
      <w:r w:rsidRPr="00E64573">
        <w:rPr>
          <w:rFonts w:ascii="Arial" w:hAnsi="Arial" w:cs="Arial"/>
          <w:sz w:val="24"/>
          <w:szCs w:val="24"/>
          <w:lang w:val="it-IT"/>
        </w:rPr>
        <w:t xml:space="preserve"> da una raccolta netta di € 10,5 miliardi e da un </w:t>
      </w:r>
      <w:r w:rsidR="00E64573" w:rsidRPr="00E64573">
        <w:rPr>
          <w:rFonts w:ascii="Arial" w:hAnsi="Arial" w:cs="Arial"/>
          <w:sz w:val="24"/>
          <w:szCs w:val="24"/>
          <w:lang w:val="it-IT"/>
        </w:rPr>
        <w:t xml:space="preserve">effetto positivo sui valori di mercato degli attivi pari a € </w:t>
      </w:r>
      <w:r w:rsidRPr="00E64573">
        <w:rPr>
          <w:rFonts w:ascii="Arial" w:hAnsi="Arial" w:cs="Arial"/>
          <w:sz w:val="24"/>
          <w:szCs w:val="24"/>
          <w:lang w:val="it-IT"/>
        </w:rPr>
        <w:t xml:space="preserve">2,9 miliardi. Le </w:t>
      </w:r>
      <w:r w:rsidR="00E64573" w:rsidRPr="00E64573">
        <w:rPr>
          <w:rFonts w:ascii="Arial" w:hAnsi="Arial" w:cs="Arial"/>
          <w:sz w:val="24"/>
          <w:szCs w:val="24"/>
          <w:lang w:val="it-IT"/>
        </w:rPr>
        <w:t xml:space="preserve">Riserve tecniche nette </w:t>
      </w:r>
      <w:r w:rsidRPr="00E64573">
        <w:rPr>
          <w:rFonts w:ascii="Arial" w:hAnsi="Arial" w:cs="Arial"/>
          <w:sz w:val="24"/>
          <w:szCs w:val="24"/>
          <w:lang w:val="it-IT"/>
        </w:rPr>
        <w:t xml:space="preserve">sono aumentate di </w:t>
      </w:r>
      <w:r w:rsidR="00E64573" w:rsidRPr="00E64573">
        <w:rPr>
          <w:rFonts w:ascii="Arial" w:hAnsi="Arial" w:cs="Arial"/>
          <w:sz w:val="24"/>
          <w:szCs w:val="24"/>
          <w:lang w:val="it-IT"/>
        </w:rPr>
        <w:t xml:space="preserve">€ </w:t>
      </w:r>
      <w:r w:rsidRPr="00E64573">
        <w:rPr>
          <w:rFonts w:ascii="Arial" w:hAnsi="Arial" w:cs="Arial"/>
          <w:sz w:val="24"/>
          <w:szCs w:val="24"/>
          <w:lang w:val="it-IT"/>
        </w:rPr>
        <w:t>4,7 miliardi</w:t>
      </w:r>
      <w:r w:rsidR="00E64573" w:rsidRPr="00E64573">
        <w:rPr>
          <w:rFonts w:ascii="Arial" w:hAnsi="Arial" w:cs="Arial"/>
          <w:sz w:val="24"/>
          <w:szCs w:val="24"/>
          <w:lang w:val="it-IT"/>
        </w:rPr>
        <w:t>,</w:t>
      </w:r>
      <w:r w:rsidR="009C6F44">
        <w:rPr>
          <w:rFonts w:ascii="Arial" w:hAnsi="Arial" w:cs="Arial"/>
          <w:sz w:val="24"/>
          <w:szCs w:val="24"/>
          <w:lang w:val="it-IT"/>
        </w:rPr>
        <w:t>grazie alla</w:t>
      </w:r>
      <w:r w:rsidR="00E64573" w:rsidRPr="00E64573">
        <w:rPr>
          <w:rFonts w:ascii="Arial" w:hAnsi="Arial" w:cs="Arial"/>
          <w:sz w:val="24"/>
          <w:szCs w:val="24"/>
          <w:lang w:val="it-IT"/>
        </w:rPr>
        <w:t xml:space="preserve"> raccolta netta di € 6</w:t>
      </w:r>
      <w:r w:rsidRPr="00E64573">
        <w:rPr>
          <w:rFonts w:ascii="Arial" w:hAnsi="Arial" w:cs="Arial"/>
          <w:sz w:val="24"/>
          <w:szCs w:val="24"/>
          <w:lang w:val="it-IT"/>
        </w:rPr>
        <w:t>,2 miliardi</w:t>
      </w:r>
      <w:r w:rsidR="009C6F44">
        <w:rPr>
          <w:rFonts w:ascii="Arial" w:hAnsi="Arial" w:cs="Arial"/>
          <w:sz w:val="24"/>
          <w:szCs w:val="24"/>
          <w:lang w:val="it-IT"/>
        </w:rPr>
        <w:t>,</w:t>
      </w:r>
      <w:r w:rsidRPr="00E64573">
        <w:rPr>
          <w:rFonts w:ascii="Arial" w:hAnsi="Arial" w:cs="Arial"/>
          <w:sz w:val="24"/>
          <w:szCs w:val="24"/>
          <w:lang w:val="it-IT"/>
        </w:rPr>
        <w:t xml:space="preserve"> e i depositi </w:t>
      </w:r>
      <w:r w:rsidR="00E64573" w:rsidRPr="00E64573">
        <w:rPr>
          <w:rFonts w:ascii="Arial" w:hAnsi="Arial" w:cs="Arial"/>
          <w:sz w:val="24"/>
          <w:szCs w:val="24"/>
          <w:lang w:val="it-IT"/>
        </w:rPr>
        <w:t>hanno registrato un</w:t>
      </w:r>
      <w:r w:rsidR="006E6F40">
        <w:rPr>
          <w:rFonts w:ascii="Arial" w:hAnsi="Arial" w:cs="Arial"/>
          <w:sz w:val="24"/>
          <w:szCs w:val="24"/>
          <w:lang w:val="it-IT"/>
        </w:rPr>
        <w:t xml:space="preserve">a raccolta netta </w:t>
      </w:r>
      <w:r w:rsidR="00E64573" w:rsidRPr="00E64573">
        <w:rPr>
          <w:rFonts w:ascii="Arial" w:hAnsi="Arial" w:cs="Arial"/>
          <w:sz w:val="24"/>
          <w:szCs w:val="24"/>
          <w:lang w:val="it-IT"/>
        </w:rPr>
        <w:t xml:space="preserve">di € </w:t>
      </w:r>
      <w:r w:rsidRPr="00E64573">
        <w:rPr>
          <w:rFonts w:ascii="Arial" w:hAnsi="Arial" w:cs="Arial"/>
          <w:sz w:val="24"/>
          <w:szCs w:val="24"/>
          <w:lang w:val="it-IT"/>
        </w:rPr>
        <w:t>7,</w:t>
      </w:r>
      <w:r w:rsidR="006E6F40">
        <w:rPr>
          <w:rFonts w:ascii="Arial" w:hAnsi="Arial" w:cs="Arial"/>
          <w:sz w:val="24"/>
          <w:szCs w:val="24"/>
          <w:lang w:val="it-IT"/>
        </w:rPr>
        <w:t>8</w:t>
      </w:r>
      <w:r w:rsidRPr="00E64573">
        <w:rPr>
          <w:rFonts w:ascii="Arial" w:hAnsi="Arial" w:cs="Arial"/>
          <w:sz w:val="24"/>
          <w:szCs w:val="24"/>
          <w:lang w:val="it-IT"/>
        </w:rPr>
        <w:t>miliardi</w:t>
      </w:r>
      <w:r w:rsidR="006E6F40">
        <w:rPr>
          <w:rStyle w:val="Rimandonotaapidipagina"/>
          <w:rFonts w:ascii="Arial" w:hAnsi="Arial" w:cs="Arial"/>
          <w:sz w:val="24"/>
          <w:szCs w:val="24"/>
          <w:lang w:val="it-IT"/>
        </w:rPr>
        <w:footnoteReference w:id="3"/>
      </w:r>
      <w:r w:rsidR="00E64573" w:rsidRPr="00E64573">
        <w:rPr>
          <w:rFonts w:ascii="Arial" w:hAnsi="Arial" w:cs="Arial"/>
          <w:sz w:val="24"/>
          <w:szCs w:val="24"/>
          <w:lang w:val="it-IT"/>
        </w:rPr>
        <w:t xml:space="preserve">, </w:t>
      </w:r>
      <w:r w:rsidR="007C347F">
        <w:rPr>
          <w:rFonts w:ascii="Arial" w:hAnsi="Arial" w:cs="Arial"/>
          <w:sz w:val="24"/>
          <w:szCs w:val="24"/>
          <w:lang w:val="it-IT"/>
        </w:rPr>
        <w:t>supportati da tutte le categorie</w:t>
      </w:r>
      <w:r w:rsidR="00E64573" w:rsidRPr="00E64573">
        <w:rPr>
          <w:rFonts w:ascii="Arial" w:hAnsi="Arial" w:cs="Arial"/>
          <w:sz w:val="24"/>
          <w:szCs w:val="24"/>
          <w:lang w:val="it-IT"/>
        </w:rPr>
        <w:t>.</w:t>
      </w:r>
    </w:p>
    <w:p w:rsidR="00E64573" w:rsidRDefault="00E64573" w:rsidP="00983932">
      <w:pPr>
        <w:spacing w:line="312" w:lineRule="auto"/>
        <w:ind w:right="142"/>
        <w:jc w:val="both"/>
        <w:rPr>
          <w:rFonts w:ascii="Arial" w:hAnsi="Arial" w:cs="Arial"/>
          <w:color w:val="C00000"/>
          <w:sz w:val="24"/>
          <w:szCs w:val="24"/>
          <w:lang w:val="it-IT"/>
        </w:rPr>
      </w:pPr>
    </w:p>
    <w:p w:rsidR="00E64573" w:rsidRPr="00E64573" w:rsidRDefault="00E64573" w:rsidP="00983932">
      <w:pPr>
        <w:spacing w:line="312" w:lineRule="auto"/>
        <w:ind w:right="142"/>
        <w:jc w:val="both"/>
        <w:rPr>
          <w:rFonts w:ascii="Arial" w:hAnsi="Arial" w:cs="Arial"/>
          <w:sz w:val="24"/>
          <w:szCs w:val="24"/>
          <w:lang w:val="it-IT"/>
        </w:rPr>
      </w:pPr>
      <w:r w:rsidRPr="00E64573">
        <w:rPr>
          <w:rFonts w:ascii="Arial" w:hAnsi="Arial" w:cs="Arial"/>
          <w:sz w:val="24"/>
          <w:szCs w:val="24"/>
          <w:lang w:val="it-IT"/>
        </w:rPr>
        <w:t xml:space="preserve">Il Risultato operativo (EBIT) è stabile nel terzo trimestre </w:t>
      </w:r>
      <w:r w:rsidR="00FA0288">
        <w:rPr>
          <w:rFonts w:ascii="Arial" w:hAnsi="Arial" w:cs="Arial"/>
          <w:sz w:val="24"/>
          <w:szCs w:val="24"/>
          <w:lang w:val="it-IT"/>
        </w:rPr>
        <w:t xml:space="preserve">e pari a € 180 milioni, </w:t>
      </w:r>
      <w:r w:rsidRPr="00E64573">
        <w:rPr>
          <w:rFonts w:ascii="Arial" w:hAnsi="Arial" w:cs="Arial"/>
          <w:sz w:val="24"/>
          <w:szCs w:val="24"/>
          <w:lang w:val="it-IT"/>
        </w:rPr>
        <w:t xml:space="preserve">registrando una variazione del -0,5% anno su anno (in calo del 6,4% anno su anno nei primi nove mesi del 2021 a € </w:t>
      </w:r>
      <w:r w:rsidR="00FA0288" w:rsidRPr="00E64573">
        <w:rPr>
          <w:rFonts w:ascii="Arial" w:hAnsi="Arial" w:cs="Arial"/>
          <w:sz w:val="24"/>
          <w:szCs w:val="24"/>
          <w:lang w:val="it-IT"/>
        </w:rPr>
        <w:t>5</w:t>
      </w:r>
      <w:r w:rsidR="00FA0288">
        <w:rPr>
          <w:rFonts w:ascii="Arial" w:hAnsi="Arial" w:cs="Arial"/>
          <w:sz w:val="24"/>
          <w:szCs w:val="24"/>
          <w:lang w:val="it-IT"/>
        </w:rPr>
        <w:t>42</w:t>
      </w:r>
      <w:r w:rsidRPr="00E64573">
        <w:rPr>
          <w:rFonts w:ascii="Arial" w:hAnsi="Arial" w:cs="Arial"/>
          <w:sz w:val="24"/>
          <w:szCs w:val="24"/>
          <w:lang w:val="it-IT"/>
        </w:rPr>
        <w:t xml:space="preserve">milioni), principalmente per effetto dei maggiori costi </w:t>
      </w:r>
      <w:r w:rsidR="00047262">
        <w:rPr>
          <w:rFonts w:ascii="Arial" w:hAnsi="Arial" w:cs="Arial"/>
          <w:sz w:val="24"/>
          <w:szCs w:val="24"/>
          <w:lang w:val="it-IT"/>
        </w:rPr>
        <w:t>infrasettoriali</w:t>
      </w:r>
      <w:r w:rsidR="00575B0F">
        <w:rPr>
          <w:rFonts w:ascii="Arial" w:hAnsi="Arial" w:cs="Arial"/>
          <w:sz w:val="24"/>
          <w:szCs w:val="24"/>
          <w:lang w:val="it-IT"/>
        </w:rPr>
        <w:t xml:space="preserve"> riconosciuti alla rete.</w:t>
      </w:r>
    </w:p>
    <w:p w:rsidR="005E59C9" w:rsidRDefault="005E59C9" w:rsidP="00E64573">
      <w:pPr>
        <w:spacing w:line="312" w:lineRule="auto"/>
        <w:ind w:right="142"/>
        <w:rPr>
          <w:rFonts w:ascii="Arial" w:hAnsi="Arial" w:cs="Arial"/>
          <w:sz w:val="24"/>
          <w:szCs w:val="24"/>
          <w:lang w:val="it-IT"/>
        </w:rPr>
      </w:pPr>
    </w:p>
    <w:p w:rsidR="00413234" w:rsidRPr="00413234" w:rsidRDefault="00413234" w:rsidP="00E359C0">
      <w:pPr>
        <w:spacing w:line="312" w:lineRule="auto"/>
        <w:ind w:right="142"/>
        <w:jc w:val="center"/>
        <w:rPr>
          <w:rFonts w:ascii="Arial" w:hAnsi="Arial" w:cs="Arial"/>
          <w:sz w:val="24"/>
          <w:szCs w:val="24"/>
          <w:lang w:val="it-IT"/>
        </w:rPr>
      </w:pPr>
      <w:r w:rsidRPr="00413234">
        <w:rPr>
          <w:rFonts w:ascii="Arial" w:hAnsi="Arial" w:cs="Arial"/>
          <w:sz w:val="24"/>
          <w:szCs w:val="24"/>
          <w:lang w:val="it-IT"/>
        </w:rPr>
        <w:t>***</w:t>
      </w:r>
    </w:p>
    <w:p w:rsidR="008D3C76" w:rsidRDefault="008D3C76" w:rsidP="00274CA3">
      <w:pPr>
        <w:ind w:right="142"/>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B415FF" w:rsidRDefault="00B415FF">
      <w:pPr>
        <w:rPr>
          <w:rFonts w:ascii="Arial" w:hAnsi="Arial" w:cs="Arial"/>
          <w:b/>
          <w:bCs/>
          <w:sz w:val="24"/>
          <w:szCs w:val="24"/>
          <w:lang w:val="it-IT"/>
        </w:rPr>
      </w:pPr>
    </w:p>
    <w:p w:rsidR="00485106" w:rsidRDefault="00485106">
      <w:pPr>
        <w:rPr>
          <w:rFonts w:ascii="Arial" w:hAnsi="Arial" w:cs="Arial"/>
          <w:b/>
          <w:bCs/>
          <w:sz w:val="24"/>
          <w:szCs w:val="24"/>
          <w:lang w:val="it-IT"/>
        </w:rPr>
      </w:pPr>
      <w:r>
        <w:rPr>
          <w:rFonts w:ascii="Arial" w:hAnsi="Arial" w:cs="Arial"/>
          <w:b/>
          <w:bCs/>
          <w:sz w:val="24"/>
          <w:szCs w:val="24"/>
          <w:lang w:val="it-IT"/>
        </w:rPr>
        <w:lastRenderedPageBreak/>
        <w:br w:type="page"/>
      </w:r>
    </w:p>
    <w:p w:rsidR="00413234" w:rsidRPr="00413234" w:rsidRDefault="00413234" w:rsidP="00274CA3">
      <w:pPr>
        <w:spacing w:line="276" w:lineRule="auto"/>
        <w:ind w:right="142"/>
        <w:jc w:val="both"/>
        <w:rPr>
          <w:rFonts w:ascii="Arial" w:hAnsi="Arial" w:cs="Arial"/>
          <w:sz w:val="24"/>
          <w:szCs w:val="24"/>
          <w:lang w:val="it-IT"/>
        </w:rPr>
      </w:pPr>
      <w:r w:rsidRPr="0031610B">
        <w:rPr>
          <w:rFonts w:ascii="Arial" w:hAnsi="Arial" w:cs="Arial"/>
          <w:b/>
          <w:bCs/>
          <w:sz w:val="24"/>
          <w:szCs w:val="24"/>
          <w:lang w:val="it-IT"/>
        </w:rPr>
        <w:lastRenderedPageBreak/>
        <w:t xml:space="preserve">SERVIZI ASSICURATIVI </w:t>
      </w:r>
      <w:r w:rsidR="00B00692">
        <w:rPr>
          <w:rFonts w:ascii="Arial" w:hAnsi="Arial" w:cs="Arial"/>
          <w:b/>
          <w:bCs/>
          <w:sz w:val="24"/>
          <w:szCs w:val="24"/>
          <w:lang w:val="it-IT"/>
        </w:rPr>
        <w:t>–</w:t>
      </w:r>
      <w:r w:rsidR="00047262" w:rsidRPr="00014121">
        <w:rPr>
          <w:rFonts w:ascii="Arial" w:hAnsi="Arial" w:cs="Arial"/>
          <w:i/>
          <w:iCs/>
          <w:sz w:val="24"/>
          <w:szCs w:val="24"/>
          <w:lang w:val="it-IT"/>
        </w:rPr>
        <w:t>PERFORMANCE SOLIDA IN LINEA CON</w:t>
      </w:r>
      <w:r w:rsidR="00047262">
        <w:rPr>
          <w:rFonts w:ascii="Arial" w:hAnsi="Arial" w:cs="Arial"/>
          <w:i/>
          <w:iCs/>
          <w:sz w:val="24"/>
          <w:szCs w:val="24"/>
          <w:lang w:val="it-IT"/>
        </w:rPr>
        <w:t xml:space="preserve"> IL PIANO “24SI”, SUPPORTATA DA CONDIZIONI FAVOREVOLI DI MERCATO</w:t>
      </w:r>
    </w:p>
    <w:p w:rsidR="00253C29" w:rsidRDefault="00292694" w:rsidP="00274CA3">
      <w:pPr>
        <w:spacing w:line="360" w:lineRule="auto"/>
        <w:ind w:right="142"/>
        <w:jc w:val="both"/>
        <w:rPr>
          <w:noProof/>
        </w:rPr>
      </w:pPr>
      <w:r w:rsidRPr="00292694">
        <w:rPr>
          <w:noProof/>
          <w:lang w:val="it-IT" w:eastAsia="it-IT"/>
        </w:rPr>
        <w:drawing>
          <wp:inline distT="0" distB="0" distL="0" distR="0">
            <wp:extent cx="6120000" cy="2880000"/>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000" cy="2880000"/>
                    </a:xfrm>
                    <a:prstGeom prst="rect">
                      <a:avLst/>
                    </a:prstGeom>
                    <a:noFill/>
                    <a:ln>
                      <a:noFill/>
                    </a:ln>
                  </pic:spPr>
                </pic:pic>
              </a:graphicData>
            </a:graphic>
          </wp:inline>
        </w:drawing>
      </w:r>
    </w:p>
    <w:p w:rsidR="00292694" w:rsidRDefault="00292694" w:rsidP="009C62EA">
      <w:pPr>
        <w:spacing w:line="360" w:lineRule="auto"/>
        <w:ind w:right="142"/>
        <w:jc w:val="both"/>
        <w:rPr>
          <w:rFonts w:ascii="Arial" w:hAnsi="Arial" w:cs="Arial"/>
          <w:sz w:val="24"/>
          <w:szCs w:val="24"/>
          <w:lang w:val="it-IT"/>
        </w:rPr>
      </w:pPr>
    </w:p>
    <w:p w:rsidR="009C62EA" w:rsidRDefault="009C62EA" w:rsidP="009C62EA">
      <w:pPr>
        <w:spacing w:line="360" w:lineRule="auto"/>
        <w:ind w:right="142"/>
        <w:jc w:val="both"/>
        <w:rPr>
          <w:rFonts w:ascii="Arial" w:hAnsi="Arial" w:cs="Arial"/>
          <w:sz w:val="24"/>
          <w:szCs w:val="24"/>
          <w:lang w:val="it-IT"/>
        </w:rPr>
      </w:pPr>
      <w:r w:rsidRPr="009C62EA">
        <w:rPr>
          <w:rFonts w:ascii="Arial" w:hAnsi="Arial" w:cs="Arial"/>
          <w:sz w:val="24"/>
          <w:szCs w:val="24"/>
          <w:lang w:val="it-IT"/>
        </w:rPr>
        <w:t>I ricavi del settore assicurativo sono diminuiti, anno su anno, del 10,4% nel terzo trimestre 2021 e sono pari a € 406 milioni di euro (+22,1% anno su anno nei primi nove mesi del 2021, pari a € 1,5 miliardi)</w:t>
      </w:r>
      <w:r w:rsidR="00D736B2">
        <w:rPr>
          <w:rFonts w:ascii="Arial" w:hAnsi="Arial" w:cs="Arial"/>
          <w:sz w:val="24"/>
          <w:szCs w:val="24"/>
          <w:lang w:val="it-IT"/>
        </w:rPr>
        <w:t xml:space="preserve">, </w:t>
      </w:r>
      <w:r w:rsidR="00047262">
        <w:rPr>
          <w:rFonts w:ascii="Arial" w:hAnsi="Arial" w:cs="Arial"/>
          <w:sz w:val="24"/>
          <w:szCs w:val="24"/>
          <w:lang w:val="it-IT"/>
        </w:rPr>
        <w:t>in linea con le previsioni</w:t>
      </w:r>
      <w:r w:rsidRPr="009C62EA">
        <w:rPr>
          <w:rFonts w:ascii="Arial" w:hAnsi="Arial" w:cs="Arial"/>
          <w:sz w:val="24"/>
          <w:szCs w:val="24"/>
          <w:lang w:val="it-IT"/>
        </w:rPr>
        <w:t>.</w:t>
      </w:r>
    </w:p>
    <w:p w:rsidR="00EC5664" w:rsidRDefault="00EC5664" w:rsidP="009C62EA">
      <w:pPr>
        <w:spacing w:line="360" w:lineRule="auto"/>
        <w:ind w:right="142"/>
        <w:jc w:val="both"/>
        <w:rPr>
          <w:rFonts w:ascii="Arial" w:hAnsi="Arial" w:cs="Arial"/>
          <w:sz w:val="24"/>
          <w:szCs w:val="24"/>
          <w:lang w:val="it-IT"/>
        </w:rPr>
      </w:pPr>
    </w:p>
    <w:p w:rsidR="007135CF" w:rsidRDefault="00EC5664" w:rsidP="009C62EA">
      <w:pPr>
        <w:spacing w:line="360" w:lineRule="auto"/>
        <w:ind w:right="142"/>
        <w:jc w:val="both"/>
        <w:rPr>
          <w:rFonts w:ascii="Arial" w:hAnsi="Arial" w:cs="Arial"/>
          <w:sz w:val="24"/>
          <w:szCs w:val="24"/>
          <w:lang w:val="it-IT"/>
        </w:rPr>
      </w:pPr>
      <w:r w:rsidRPr="009B4956">
        <w:rPr>
          <w:rFonts w:ascii="Arial" w:hAnsi="Arial" w:cs="Arial"/>
          <w:sz w:val="24"/>
          <w:szCs w:val="24"/>
          <w:lang w:val="it-IT"/>
        </w:rPr>
        <w:t>Anche i ricavi del Ramo Vita sono diminuiti nel terzo trimestre del 2021, su base annua, del 10,0% a € 376 milioni (+24,9% anno su anno nei primi nove mesi del 2021, pari a € 1,</w:t>
      </w:r>
      <w:r w:rsidR="006E6F40">
        <w:rPr>
          <w:rFonts w:ascii="Arial" w:hAnsi="Arial" w:cs="Arial"/>
          <w:sz w:val="24"/>
          <w:szCs w:val="24"/>
          <w:lang w:val="it-IT"/>
        </w:rPr>
        <w:t>4</w:t>
      </w:r>
      <w:r w:rsidRPr="009B4956">
        <w:rPr>
          <w:rFonts w:ascii="Arial" w:hAnsi="Arial" w:cs="Arial"/>
          <w:sz w:val="24"/>
          <w:szCs w:val="24"/>
          <w:lang w:val="it-IT"/>
        </w:rPr>
        <w:t xml:space="preserve"> miliardi), in quanto il margine finanziario</w:t>
      </w:r>
      <w:r w:rsidR="007135CF" w:rsidRPr="007135CF">
        <w:rPr>
          <w:rFonts w:ascii="Arial" w:hAnsi="Arial" w:cs="Arial"/>
          <w:sz w:val="24"/>
          <w:szCs w:val="24"/>
          <w:lang w:val="it-IT"/>
        </w:rPr>
        <w:t>ha risentito d</w:t>
      </w:r>
      <w:r w:rsidR="007135CF">
        <w:rPr>
          <w:rFonts w:ascii="Arial" w:hAnsi="Arial" w:cs="Arial"/>
          <w:sz w:val="24"/>
          <w:szCs w:val="24"/>
          <w:lang w:val="it-IT"/>
        </w:rPr>
        <w:t xml:space="preserve">i </w:t>
      </w:r>
      <w:r w:rsidR="007C347F">
        <w:rPr>
          <w:rFonts w:ascii="Arial" w:hAnsi="Arial" w:cs="Arial"/>
          <w:sz w:val="24"/>
          <w:szCs w:val="24"/>
          <w:lang w:val="it-IT"/>
        </w:rPr>
        <w:t xml:space="preserve">maggiori </w:t>
      </w:r>
      <w:r w:rsidR="009C6F44">
        <w:rPr>
          <w:rFonts w:ascii="Arial" w:hAnsi="Arial" w:cs="Arial"/>
          <w:sz w:val="24"/>
          <w:szCs w:val="24"/>
          <w:lang w:val="it-IT"/>
        </w:rPr>
        <w:t xml:space="preserve">retrocessioni </w:t>
      </w:r>
      <w:r w:rsidR="007135CF" w:rsidRPr="009B4956">
        <w:rPr>
          <w:rFonts w:ascii="Arial" w:hAnsi="Arial" w:cs="Arial"/>
          <w:sz w:val="24"/>
          <w:szCs w:val="24"/>
          <w:lang w:val="it-IT"/>
        </w:rPr>
        <w:t>a</w:t>
      </w:r>
      <w:r w:rsidR="006E6F40">
        <w:rPr>
          <w:rFonts w:ascii="Arial" w:hAnsi="Arial" w:cs="Arial"/>
          <w:sz w:val="24"/>
          <w:szCs w:val="24"/>
          <w:lang w:val="it-IT"/>
        </w:rPr>
        <w:t>gl</w:t>
      </w:r>
      <w:r w:rsidR="007135CF" w:rsidRPr="009B4956">
        <w:rPr>
          <w:rFonts w:ascii="Arial" w:hAnsi="Arial" w:cs="Arial"/>
          <w:sz w:val="24"/>
          <w:szCs w:val="24"/>
          <w:lang w:val="it-IT"/>
        </w:rPr>
        <w:t xml:space="preserve">i </w:t>
      </w:r>
      <w:r w:rsidR="006E6F40">
        <w:rPr>
          <w:rFonts w:ascii="Arial" w:hAnsi="Arial" w:cs="Arial"/>
          <w:sz w:val="24"/>
          <w:szCs w:val="24"/>
          <w:lang w:val="it-IT"/>
        </w:rPr>
        <w:t>assicurati</w:t>
      </w:r>
      <w:r w:rsidR="007135CF" w:rsidRPr="007135CF">
        <w:rPr>
          <w:rFonts w:ascii="Arial" w:hAnsi="Arial" w:cs="Arial"/>
          <w:sz w:val="24"/>
          <w:szCs w:val="24"/>
          <w:lang w:val="it-IT"/>
        </w:rPr>
        <w:t>, dopo un secondo trimestre record che ha beneficiato di favorevol</w:t>
      </w:r>
      <w:r w:rsidR="007135CF">
        <w:rPr>
          <w:rFonts w:ascii="Arial" w:hAnsi="Arial" w:cs="Arial"/>
          <w:sz w:val="24"/>
          <w:szCs w:val="24"/>
          <w:lang w:val="it-IT"/>
        </w:rPr>
        <w:t xml:space="preserve">i </w:t>
      </w:r>
      <w:r w:rsidR="007135CF" w:rsidRPr="007135CF">
        <w:rPr>
          <w:rFonts w:ascii="Arial" w:hAnsi="Arial" w:cs="Arial"/>
          <w:sz w:val="24"/>
          <w:szCs w:val="24"/>
          <w:lang w:val="it-IT"/>
        </w:rPr>
        <w:t>condizioni</w:t>
      </w:r>
      <w:r w:rsidR="007135CF">
        <w:rPr>
          <w:rFonts w:ascii="Arial" w:hAnsi="Arial" w:cs="Arial"/>
          <w:sz w:val="24"/>
          <w:szCs w:val="24"/>
          <w:lang w:val="it-IT"/>
        </w:rPr>
        <w:t xml:space="preserve"> di mercato.</w:t>
      </w:r>
    </w:p>
    <w:p w:rsidR="00AC4D14" w:rsidRDefault="00AC4D14" w:rsidP="009B4956">
      <w:pPr>
        <w:spacing w:line="360" w:lineRule="auto"/>
        <w:ind w:right="142"/>
        <w:jc w:val="both"/>
        <w:rPr>
          <w:rFonts w:ascii="Arial" w:hAnsi="Arial" w:cs="Arial"/>
          <w:sz w:val="24"/>
          <w:szCs w:val="24"/>
          <w:lang w:val="it-IT"/>
        </w:rPr>
      </w:pPr>
    </w:p>
    <w:p w:rsidR="00723C60" w:rsidRDefault="009B4956" w:rsidP="009B4956">
      <w:pPr>
        <w:spacing w:line="360" w:lineRule="auto"/>
        <w:ind w:right="142"/>
        <w:jc w:val="both"/>
        <w:rPr>
          <w:rFonts w:ascii="Arial" w:hAnsi="Arial" w:cs="Arial"/>
          <w:sz w:val="24"/>
          <w:szCs w:val="24"/>
          <w:lang w:val="it-IT"/>
        </w:rPr>
      </w:pPr>
      <w:r w:rsidRPr="009B4956">
        <w:rPr>
          <w:rFonts w:ascii="Arial" w:hAnsi="Arial" w:cs="Arial"/>
          <w:sz w:val="24"/>
          <w:szCs w:val="24"/>
          <w:lang w:val="it-IT"/>
        </w:rPr>
        <w:t>Nel terzo trimestre del 2021 i ricavi del Ramo Danni sono diminuiti su base annua del 1</w:t>
      </w:r>
      <w:r w:rsidR="00961E1B">
        <w:rPr>
          <w:rFonts w:ascii="Arial" w:hAnsi="Arial" w:cs="Arial"/>
          <w:sz w:val="24"/>
          <w:szCs w:val="24"/>
          <w:lang w:val="it-IT"/>
        </w:rPr>
        <w:t>6</w:t>
      </w:r>
      <w:r w:rsidRPr="009B4956">
        <w:rPr>
          <w:rFonts w:ascii="Arial" w:hAnsi="Arial" w:cs="Arial"/>
          <w:sz w:val="24"/>
          <w:szCs w:val="24"/>
          <w:lang w:val="it-IT"/>
        </w:rPr>
        <w:t xml:space="preserve">% a € </w:t>
      </w:r>
      <w:r w:rsidR="00961E1B">
        <w:rPr>
          <w:rFonts w:ascii="Arial" w:hAnsi="Arial" w:cs="Arial"/>
          <w:sz w:val="24"/>
          <w:szCs w:val="24"/>
          <w:lang w:val="it-IT"/>
        </w:rPr>
        <w:t>31</w:t>
      </w:r>
      <w:r w:rsidRPr="009B4956">
        <w:rPr>
          <w:rFonts w:ascii="Arial" w:hAnsi="Arial" w:cs="Arial"/>
          <w:sz w:val="24"/>
          <w:szCs w:val="24"/>
          <w:lang w:val="it-IT"/>
        </w:rPr>
        <w:t>milioni (-</w:t>
      </w:r>
      <w:r w:rsidR="00961E1B">
        <w:rPr>
          <w:rFonts w:ascii="Arial" w:hAnsi="Arial" w:cs="Arial"/>
          <w:sz w:val="24"/>
          <w:szCs w:val="24"/>
          <w:lang w:val="it-IT"/>
        </w:rPr>
        <w:t>5,</w:t>
      </w:r>
      <w:r w:rsidRPr="009B4956">
        <w:rPr>
          <w:rFonts w:ascii="Arial" w:hAnsi="Arial" w:cs="Arial"/>
          <w:sz w:val="24"/>
          <w:szCs w:val="24"/>
          <w:lang w:val="it-IT"/>
        </w:rPr>
        <w:t xml:space="preserve">7% anno su anno nei primi nove mesi del 2021, pari a € </w:t>
      </w:r>
      <w:r w:rsidR="00961E1B">
        <w:rPr>
          <w:rFonts w:ascii="Arial" w:hAnsi="Arial" w:cs="Arial"/>
          <w:sz w:val="24"/>
          <w:szCs w:val="24"/>
          <w:lang w:val="it-IT"/>
        </w:rPr>
        <w:t>104</w:t>
      </w:r>
      <w:r w:rsidRPr="009B4956">
        <w:rPr>
          <w:rFonts w:ascii="Arial" w:hAnsi="Arial" w:cs="Arial"/>
          <w:sz w:val="24"/>
          <w:szCs w:val="24"/>
          <w:lang w:val="it-IT"/>
        </w:rPr>
        <w:t xml:space="preserve">milioni), </w:t>
      </w:r>
      <w:r w:rsidR="00723C60">
        <w:rPr>
          <w:rFonts w:ascii="Arial" w:hAnsi="Arial" w:cs="Arial"/>
          <w:sz w:val="24"/>
          <w:szCs w:val="24"/>
          <w:lang w:val="it-IT"/>
        </w:rPr>
        <w:t xml:space="preserve">influenzati da un numero </w:t>
      </w:r>
      <w:r w:rsidR="00723C60" w:rsidRPr="00723C60">
        <w:rPr>
          <w:rFonts w:ascii="Arial" w:hAnsi="Arial" w:cs="Arial"/>
          <w:sz w:val="24"/>
          <w:szCs w:val="24"/>
          <w:lang w:val="it-IT"/>
        </w:rPr>
        <w:t>minor</w:t>
      </w:r>
      <w:r w:rsidR="00723C60">
        <w:rPr>
          <w:rFonts w:ascii="Arial" w:hAnsi="Arial" w:cs="Arial"/>
          <w:sz w:val="24"/>
          <w:szCs w:val="24"/>
          <w:lang w:val="it-IT"/>
        </w:rPr>
        <w:t>e di</w:t>
      </w:r>
      <w:r w:rsidR="00723C60" w:rsidRPr="00723C60">
        <w:rPr>
          <w:rFonts w:ascii="Arial" w:hAnsi="Arial" w:cs="Arial"/>
          <w:sz w:val="24"/>
          <w:szCs w:val="24"/>
          <w:lang w:val="it-IT"/>
        </w:rPr>
        <w:t xml:space="preserve"> sinistri </w:t>
      </w:r>
      <w:r w:rsidR="00723C60">
        <w:rPr>
          <w:rFonts w:ascii="Arial" w:hAnsi="Arial" w:cs="Arial"/>
          <w:sz w:val="24"/>
          <w:szCs w:val="24"/>
          <w:lang w:val="it-IT"/>
        </w:rPr>
        <w:t xml:space="preserve">registrati </w:t>
      </w:r>
      <w:r w:rsidR="00723C60" w:rsidRPr="00723C60">
        <w:rPr>
          <w:rFonts w:ascii="Arial" w:hAnsi="Arial" w:cs="Arial"/>
          <w:sz w:val="24"/>
          <w:szCs w:val="24"/>
          <w:lang w:val="it-IT"/>
        </w:rPr>
        <w:t>nel 2020</w:t>
      </w:r>
      <w:r w:rsidR="00723C60">
        <w:rPr>
          <w:rFonts w:ascii="Arial" w:hAnsi="Arial" w:cs="Arial"/>
          <w:sz w:val="24"/>
          <w:szCs w:val="24"/>
          <w:lang w:val="it-IT"/>
        </w:rPr>
        <w:t>,</w:t>
      </w:r>
      <w:r w:rsidR="00723C60" w:rsidRPr="00723C60">
        <w:rPr>
          <w:rFonts w:ascii="Arial" w:hAnsi="Arial" w:cs="Arial"/>
          <w:sz w:val="24"/>
          <w:szCs w:val="24"/>
          <w:lang w:val="it-IT"/>
        </w:rPr>
        <w:t xml:space="preserve"> dovut</w:t>
      </w:r>
      <w:r w:rsidR="00723C60">
        <w:rPr>
          <w:rFonts w:ascii="Arial" w:hAnsi="Arial" w:cs="Arial"/>
          <w:sz w:val="24"/>
          <w:szCs w:val="24"/>
          <w:lang w:val="it-IT"/>
        </w:rPr>
        <w:t>o</w:t>
      </w:r>
      <w:r w:rsidR="00723C60" w:rsidRPr="00723C60">
        <w:rPr>
          <w:rFonts w:ascii="Arial" w:hAnsi="Arial" w:cs="Arial"/>
          <w:sz w:val="24"/>
          <w:szCs w:val="24"/>
          <w:lang w:val="it-IT"/>
        </w:rPr>
        <w:t xml:space="preserve"> al lockdown</w:t>
      </w:r>
      <w:r w:rsidR="00723C60">
        <w:rPr>
          <w:rFonts w:ascii="Arial" w:hAnsi="Arial" w:cs="Arial"/>
          <w:sz w:val="24"/>
          <w:szCs w:val="24"/>
          <w:lang w:val="it-IT"/>
        </w:rPr>
        <w:t xml:space="preserve">,e </w:t>
      </w:r>
      <w:r w:rsidR="00047262" w:rsidRPr="00047262">
        <w:rPr>
          <w:rFonts w:ascii="Arial" w:hAnsi="Arial" w:cs="Arial"/>
          <w:sz w:val="24"/>
          <w:szCs w:val="24"/>
          <w:lang w:val="it-IT"/>
        </w:rPr>
        <w:t>da una quota crescente d</w:t>
      </w:r>
      <w:r w:rsidR="00634689">
        <w:rPr>
          <w:rFonts w:ascii="Arial" w:hAnsi="Arial" w:cs="Arial"/>
          <w:sz w:val="24"/>
          <w:szCs w:val="24"/>
          <w:lang w:val="it-IT"/>
        </w:rPr>
        <w:t xml:space="preserve">i </w:t>
      </w:r>
      <w:r w:rsidR="00047262" w:rsidRPr="00047262">
        <w:rPr>
          <w:rFonts w:ascii="Arial" w:hAnsi="Arial" w:cs="Arial"/>
          <w:sz w:val="24"/>
          <w:szCs w:val="24"/>
          <w:lang w:val="it-IT"/>
        </w:rPr>
        <w:t xml:space="preserve">polizze </w:t>
      </w:r>
      <w:r w:rsidR="006E6F40">
        <w:rPr>
          <w:rFonts w:ascii="Arial" w:hAnsi="Arial" w:cs="Arial"/>
          <w:sz w:val="24"/>
          <w:szCs w:val="24"/>
          <w:lang w:val="it-IT"/>
        </w:rPr>
        <w:t>collettive (welfare)</w:t>
      </w:r>
      <w:r w:rsidR="00047262" w:rsidRPr="00047262">
        <w:rPr>
          <w:rFonts w:ascii="Arial" w:hAnsi="Arial" w:cs="Arial"/>
          <w:sz w:val="24"/>
          <w:szCs w:val="24"/>
          <w:lang w:val="it-IT"/>
        </w:rPr>
        <w:t xml:space="preserve">, caratterizzate da maggiori </w:t>
      </w:r>
      <w:r w:rsidR="00047262">
        <w:rPr>
          <w:rFonts w:ascii="Arial" w:hAnsi="Arial" w:cs="Arial"/>
          <w:sz w:val="24"/>
          <w:szCs w:val="24"/>
          <w:lang w:val="it-IT"/>
        </w:rPr>
        <w:t>richieste di risarcimento</w:t>
      </w:r>
      <w:r w:rsidR="00723C60">
        <w:rPr>
          <w:rFonts w:ascii="Arial" w:hAnsi="Arial" w:cs="Arial"/>
          <w:sz w:val="24"/>
          <w:szCs w:val="24"/>
          <w:lang w:val="it-IT"/>
        </w:rPr>
        <w:t xml:space="preserve">, </w:t>
      </w:r>
      <w:r w:rsidR="00723C60" w:rsidRPr="00723C60">
        <w:rPr>
          <w:rFonts w:ascii="Arial" w:hAnsi="Arial" w:cs="Arial"/>
          <w:sz w:val="24"/>
          <w:szCs w:val="24"/>
          <w:lang w:val="it-IT"/>
        </w:rPr>
        <w:t xml:space="preserve">nonché </w:t>
      </w:r>
      <w:r w:rsidR="00723C60">
        <w:rPr>
          <w:rFonts w:ascii="Arial" w:hAnsi="Arial" w:cs="Arial"/>
          <w:sz w:val="24"/>
          <w:szCs w:val="24"/>
          <w:lang w:val="it-IT"/>
        </w:rPr>
        <w:t xml:space="preserve">da </w:t>
      </w:r>
      <w:r w:rsidR="00723C60" w:rsidRPr="00723C60">
        <w:rPr>
          <w:rFonts w:ascii="Arial" w:hAnsi="Arial" w:cs="Arial"/>
          <w:sz w:val="24"/>
          <w:szCs w:val="24"/>
          <w:lang w:val="it-IT"/>
        </w:rPr>
        <w:t xml:space="preserve">un incremento </w:t>
      </w:r>
      <w:r w:rsidR="00723C60">
        <w:rPr>
          <w:rFonts w:ascii="Arial" w:hAnsi="Arial" w:cs="Arial"/>
          <w:sz w:val="24"/>
          <w:szCs w:val="24"/>
          <w:lang w:val="it-IT"/>
        </w:rPr>
        <w:t>nella</w:t>
      </w:r>
      <w:r w:rsidR="00723C60" w:rsidRPr="00723C60">
        <w:rPr>
          <w:rFonts w:ascii="Arial" w:hAnsi="Arial" w:cs="Arial"/>
          <w:sz w:val="24"/>
          <w:szCs w:val="24"/>
          <w:lang w:val="it-IT"/>
        </w:rPr>
        <w:t xml:space="preserve"> quota dell'offerta modulare </w:t>
      </w:r>
      <w:r w:rsidR="00723C60">
        <w:rPr>
          <w:rFonts w:ascii="Arial" w:hAnsi="Arial" w:cs="Arial"/>
          <w:sz w:val="24"/>
          <w:szCs w:val="24"/>
          <w:lang w:val="it-IT"/>
        </w:rPr>
        <w:t xml:space="preserve">con </w:t>
      </w:r>
      <w:r w:rsidR="006E6F40">
        <w:rPr>
          <w:rFonts w:ascii="Arial" w:hAnsi="Arial" w:cs="Arial"/>
          <w:sz w:val="24"/>
          <w:szCs w:val="24"/>
          <w:lang w:val="it-IT"/>
        </w:rPr>
        <w:t>m</w:t>
      </w:r>
      <w:r w:rsidR="006E6F40" w:rsidRPr="006E6F40">
        <w:rPr>
          <w:rFonts w:ascii="Arial" w:hAnsi="Arial" w:cs="Arial"/>
          <w:sz w:val="24"/>
          <w:szCs w:val="24"/>
          <w:lang w:val="it-IT"/>
        </w:rPr>
        <w:t>aggiori garanzie riconosciute</w:t>
      </w:r>
      <w:r w:rsidR="00723C60" w:rsidRPr="00723C60">
        <w:rPr>
          <w:rFonts w:ascii="Arial" w:hAnsi="Arial" w:cs="Arial"/>
          <w:sz w:val="24"/>
          <w:szCs w:val="24"/>
          <w:lang w:val="it-IT"/>
        </w:rPr>
        <w:t>all'assicurato</w:t>
      </w:r>
      <w:r w:rsidR="00047262" w:rsidRPr="00047262">
        <w:rPr>
          <w:rFonts w:ascii="Arial" w:hAnsi="Arial" w:cs="Arial"/>
          <w:sz w:val="24"/>
          <w:szCs w:val="24"/>
          <w:lang w:val="it-IT"/>
        </w:rPr>
        <w:t>.</w:t>
      </w:r>
    </w:p>
    <w:p w:rsidR="00723C60" w:rsidRDefault="00723C60" w:rsidP="009B4956">
      <w:pPr>
        <w:spacing w:line="360" w:lineRule="auto"/>
        <w:ind w:right="142"/>
        <w:jc w:val="both"/>
        <w:rPr>
          <w:rFonts w:ascii="Arial" w:hAnsi="Arial" w:cs="Arial"/>
          <w:sz w:val="24"/>
          <w:szCs w:val="24"/>
          <w:lang w:val="it-IT"/>
        </w:rPr>
      </w:pPr>
    </w:p>
    <w:p w:rsidR="009B4956" w:rsidRDefault="00047262" w:rsidP="009B4956">
      <w:pPr>
        <w:spacing w:line="360" w:lineRule="auto"/>
        <w:ind w:right="142"/>
        <w:jc w:val="both"/>
        <w:rPr>
          <w:rFonts w:ascii="Arial" w:hAnsi="Arial" w:cs="Arial"/>
          <w:sz w:val="24"/>
          <w:szCs w:val="24"/>
          <w:lang w:val="it-IT"/>
        </w:rPr>
      </w:pPr>
      <w:r w:rsidRPr="00047262">
        <w:rPr>
          <w:rFonts w:ascii="Arial" w:hAnsi="Arial" w:cs="Arial"/>
          <w:sz w:val="24"/>
          <w:szCs w:val="24"/>
          <w:lang w:val="it-IT"/>
        </w:rPr>
        <w:t>La</w:t>
      </w:r>
      <w:r w:rsidR="00634689">
        <w:rPr>
          <w:rFonts w:ascii="Arial" w:hAnsi="Arial" w:cs="Arial"/>
          <w:sz w:val="24"/>
          <w:szCs w:val="24"/>
          <w:lang w:val="it-IT"/>
        </w:rPr>
        <w:t xml:space="preserve"> performance commerciale procede bene </w:t>
      </w:r>
      <w:r w:rsidR="00723C60">
        <w:rPr>
          <w:rFonts w:ascii="Arial" w:hAnsi="Arial" w:cs="Arial"/>
          <w:sz w:val="24"/>
          <w:szCs w:val="24"/>
          <w:lang w:val="it-IT"/>
        </w:rPr>
        <w:t xml:space="preserve">sia nel Ramo Vita che nel Ramo Danni, </w:t>
      </w:r>
      <w:r w:rsidR="009B4956" w:rsidRPr="009B4956">
        <w:rPr>
          <w:rFonts w:ascii="Arial" w:hAnsi="Arial" w:cs="Arial"/>
          <w:sz w:val="24"/>
          <w:szCs w:val="24"/>
          <w:lang w:val="it-IT"/>
        </w:rPr>
        <w:t xml:space="preserve">con </w:t>
      </w:r>
      <w:r w:rsidR="00634689">
        <w:rPr>
          <w:rFonts w:ascii="Arial" w:hAnsi="Arial" w:cs="Arial"/>
          <w:sz w:val="24"/>
          <w:szCs w:val="24"/>
          <w:lang w:val="it-IT"/>
        </w:rPr>
        <w:t xml:space="preserve">i </w:t>
      </w:r>
      <w:r w:rsidR="009B4956" w:rsidRPr="009B4956">
        <w:rPr>
          <w:rFonts w:ascii="Arial" w:hAnsi="Arial" w:cs="Arial"/>
          <w:sz w:val="24"/>
          <w:szCs w:val="24"/>
          <w:lang w:val="it-IT"/>
        </w:rPr>
        <w:t xml:space="preserve">premi lordi </w:t>
      </w:r>
      <w:r w:rsidR="00872E14">
        <w:rPr>
          <w:rFonts w:ascii="Arial" w:hAnsi="Arial" w:cs="Arial"/>
          <w:sz w:val="24"/>
          <w:szCs w:val="24"/>
          <w:lang w:val="it-IT"/>
        </w:rPr>
        <w:t>del Ramo Danni</w:t>
      </w:r>
      <w:r w:rsidR="009B4956" w:rsidRPr="009B4956">
        <w:rPr>
          <w:rFonts w:ascii="Arial" w:hAnsi="Arial" w:cs="Arial"/>
          <w:sz w:val="24"/>
          <w:szCs w:val="24"/>
          <w:lang w:val="it-IT"/>
        </w:rPr>
        <w:t>in crescita del 33,7%, anno su anno, a € 75 milioni (+29,3% anno su anno nei primi nove mesi del 2021, pari a € 23</w:t>
      </w:r>
      <w:r w:rsidR="006E6F40">
        <w:rPr>
          <w:rFonts w:ascii="Arial" w:hAnsi="Arial" w:cs="Arial"/>
          <w:sz w:val="24"/>
          <w:szCs w:val="24"/>
          <w:lang w:val="it-IT"/>
        </w:rPr>
        <w:t>9</w:t>
      </w:r>
      <w:r w:rsidR="009B4956" w:rsidRPr="009B4956">
        <w:rPr>
          <w:rFonts w:ascii="Arial" w:hAnsi="Arial" w:cs="Arial"/>
          <w:sz w:val="24"/>
          <w:szCs w:val="24"/>
          <w:lang w:val="it-IT"/>
        </w:rPr>
        <w:t xml:space="preserve"> milioni) </w:t>
      </w:r>
      <w:r w:rsidR="00634689">
        <w:rPr>
          <w:rFonts w:ascii="Arial" w:hAnsi="Arial" w:cs="Arial"/>
          <w:sz w:val="24"/>
          <w:szCs w:val="24"/>
          <w:lang w:val="it-IT"/>
        </w:rPr>
        <w:t xml:space="preserve">con </w:t>
      </w:r>
      <w:r w:rsidR="00634689" w:rsidRPr="00634689">
        <w:rPr>
          <w:rFonts w:ascii="Arial" w:hAnsi="Arial" w:cs="Arial"/>
          <w:sz w:val="24"/>
          <w:szCs w:val="24"/>
          <w:lang w:val="it-IT"/>
        </w:rPr>
        <w:t xml:space="preserve">ticket medi </w:t>
      </w:r>
      <w:r w:rsidR="00BC5030">
        <w:rPr>
          <w:rFonts w:ascii="Arial" w:hAnsi="Arial" w:cs="Arial"/>
          <w:sz w:val="24"/>
          <w:szCs w:val="24"/>
          <w:lang w:val="it-IT"/>
        </w:rPr>
        <w:t xml:space="preserve">più alti del </w:t>
      </w:r>
      <w:r w:rsidR="00BC5030">
        <w:rPr>
          <w:rFonts w:ascii="Arial" w:hAnsi="Arial" w:cs="Arial"/>
          <w:sz w:val="24"/>
          <w:szCs w:val="24"/>
          <w:lang w:val="it-IT"/>
        </w:rPr>
        <w:lastRenderedPageBreak/>
        <w:t>previsto</w:t>
      </w:r>
      <w:r w:rsidR="009B4956" w:rsidRPr="009B4956">
        <w:rPr>
          <w:rFonts w:ascii="Arial" w:hAnsi="Arial" w:cs="Arial"/>
          <w:sz w:val="24"/>
          <w:szCs w:val="24"/>
          <w:lang w:val="it-IT"/>
        </w:rPr>
        <w:t>.</w:t>
      </w:r>
    </w:p>
    <w:p w:rsidR="00BC5030" w:rsidRDefault="00BC5030" w:rsidP="009B4956">
      <w:pPr>
        <w:spacing w:line="360" w:lineRule="auto"/>
        <w:ind w:right="142"/>
        <w:jc w:val="both"/>
        <w:rPr>
          <w:rFonts w:ascii="Arial" w:hAnsi="Arial" w:cs="Arial"/>
          <w:sz w:val="24"/>
          <w:szCs w:val="24"/>
          <w:lang w:val="it-IT"/>
        </w:rPr>
      </w:pPr>
    </w:p>
    <w:p w:rsidR="00343CF5" w:rsidRDefault="00343CF5" w:rsidP="009B4956">
      <w:pPr>
        <w:spacing w:line="360" w:lineRule="auto"/>
        <w:ind w:right="142"/>
        <w:jc w:val="both"/>
        <w:rPr>
          <w:rFonts w:ascii="Arial" w:hAnsi="Arial" w:cs="Arial"/>
          <w:sz w:val="24"/>
          <w:szCs w:val="24"/>
          <w:lang w:val="it-IT"/>
        </w:rPr>
      </w:pPr>
      <w:r w:rsidRPr="00343CF5">
        <w:rPr>
          <w:rFonts w:ascii="Arial" w:hAnsi="Arial" w:cs="Arial"/>
          <w:sz w:val="24"/>
          <w:szCs w:val="24"/>
          <w:lang w:val="it-IT"/>
        </w:rPr>
        <w:t>Il risultato operativo (EBIT) è sceso nel terzo trimestre del 2021 del 15,7%, su base annua, a € 235 milioni (+25,1% anno su anno nei primi nove mesi del 2021, pari a € 893 milioni) e risulta in linea con i nostri ambiziosi obiettivi.</w:t>
      </w:r>
    </w:p>
    <w:p w:rsidR="00343CF5" w:rsidRDefault="00343CF5" w:rsidP="009B4956">
      <w:pPr>
        <w:spacing w:line="360" w:lineRule="auto"/>
        <w:ind w:right="142"/>
        <w:jc w:val="both"/>
        <w:rPr>
          <w:rFonts w:ascii="Arial" w:hAnsi="Arial" w:cs="Arial"/>
          <w:sz w:val="24"/>
          <w:szCs w:val="24"/>
          <w:lang w:val="it-IT"/>
        </w:rPr>
      </w:pPr>
    </w:p>
    <w:p w:rsidR="001E53D3" w:rsidRDefault="00343CF5" w:rsidP="001E53D3">
      <w:pPr>
        <w:spacing w:line="360" w:lineRule="auto"/>
        <w:ind w:right="142"/>
        <w:jc w:val="both"/>
        <w:rPr>
          <w:rFonts w:ascii="Arial" w:hAnsi="Arial" w:cs="Arial"/>
          <w:sz w:val="24"/>
          <w:szCs w:val="24"/>
          <w:lang w:val="it-IT"/>
        </w:rPr>
      </w:pPr>
      <w:r w:rsidRPr="00343CF5">
        <w:rPr>
          <w:rFonts w:ascii="Arial" w:hAnsi="Arial" w:cs="Arial"/>
          <w:sz w:val="24"/>
          <w:szCs w:val="24"/>
          <w:lang w:val="it-IT"/>
        </w:rPr>
        <w:t>Alla fine di settembre 2021, il Solvency II Ratio del Gruppo Assicurativo Poste Vita si è attestato al 28</w:t>
      </w:r>
      <w:r w:rsidR="006E6F40">
        <w:rPr>
          <w:rFonts w:ascii="Arial" w:hAnsi="Arial" w:cs="Arial"/>
          <w:sz w:val="24"/>
          <w:szCs w:val="24"/>
          <w:lang w:val="it-IT"/>
        </w:rPr>
        <w:t>9</w:t>
      </w:r>
      <w:r w:rsidRPr="00343CF5">
        <w:rPr>
          <w:rFonts w:ascii="Arial" w:hAnsi="Arial" w:cs="Arial"/>
          <w:sz w:val="24"/>
          <w:szCs w:val="24"/>
          <w:lang w:val="it-IT"/>
        </w:rPr>
        <w:t>%, con le misure transitorie che forniscono un cuscinetto aggiuntivo per far fronte alla potenziale volatilità del mercato.</w:t>
      </w:r>
    </w:p>
    <w:p w:rsidR="001269F4" w:rsidRDefault="001269F4" w:rsidP="00274CA3">
      <w:pPr>
        <w:spacing w:line="312" w:lineRule="auto"/>
        <w:ind w:right="142"/>
        <w:jc w:val="both"/>
        <w:rPr>
          <w:rFonts w:ascii="Arial" w:hAnsi="Arial" w:cs="Arial"/>
          <w:sz w:val="24"/>
          <w:szCs w:val="24"/>
          <w:lang w:val="it-IT"/>
        </w:rPr>
      </w:pPr>
    </w:p>
    <w:p w:rsidR="00737B71" w:rsidRDefault="001269F4" w:rsidP="00274CA3">
      <w:pPr>
        <w:spacing w:line="360" w:lineRule="auto"/>
        <w:ind w:right="142"/>
        <w:jc w:val="center"/>
        <w:rPr>
          <w:rFonts w:ascii="Arial" w:hAnsi="Arial" w:cs="Arial"/>
          <w:b/>
          <w:bCs/>
          <w:sz w:val="24"/>
          <w:szCs w:val="24"/>
          <w:lang w:val="it-IT"/>
        </w:rPr>
      </w:pPr>
      <w:r>
        <w:rPr>
          <w:rFonts w:ascii="Arial" w:hAnsi="Arial" w:cs="Arial"/>
          <w:b/>
          <w:bCs/>
          <w:sz w:val="24"/>
          <w:szCs w:val="24"/>
          <w:lang w:val="it-IT"/>
        </w:rPr>
        <w:t>***</w:t>
      </w:r>
    </w:p>
    <w:p w:rsidR="001445CE" w:rsidRPr="00413234" w:rsidRDefault="001445CE" w:rsidP="00274CA3">
      <w:pPr>
        <w:spacing w:line="276" w:lineRule="auto"/>
        <w:ind w:right="142"/>
        <w:jc w:val="both"/>
        <w:rPr>
          <w:rFonts w:ascii="Arial" w:hAnsi="Arial" w:cs="Arial"/>
          <w:sz w:val="24"/>
          <w:szCs w:val="24"/>
          <w:lang w:val="it-IT"/>
        </w:rPr>
      </w:pPr>
      <w:r w:rsidRPr="00B00692">
        <w:rPr>
          <w:rFonts w:ascii="Arial" w:hAnsi="Arial" w:cs="Arial"/>
          <w:b/>
          <w:bCs/>
          <w:sz w:val="24"/>
          <w:szCs w:val="24"/>
          <w:lang w:val="it-IT"/>
        </w:rPr>
        <w:t>PAGAMENTI E MOBILE -</w:t>
      </w:r>
      <w:r w:rsidR="0008154F" w:rsidRPr="0008154F">
        <w:rPr>
          <w:rFonts w:ascii="Arial" w:hAnsi="Arial" w:cs="Arial"/>
          <w:i/>
          <w:iCs/>
          <w:sz w:val="24"/>
          <w:szCs w:val="24"/>
          <w:lang w:val="it-IT"/>
        </w:rPr>
        <w:t xml:space="preserve">FORTE CRESCITA DEI </w:t>
      </w:r>
      <w:r w:rsidR="0008154F">
        <w:rPr>
          <w:rFonts w:ascii="Arial" w:hAnsi="Arial" w:cs="Arial"/>
          <w:i/>
          <w:iCs/>
          <w:sz w:val="24"/>
          <w:szCs w:val="24"/>
          <w:lang w:val="it-IT"/>
        </w:rPr>
        <w:t xml:space="preserve">RICAVI SPINTA </w:t>
      </w:r>
      <w:r w:rsidR="0008154F" w:rsidRPr="0008154F">
        <w:rPr>
          <w:rFonts w:ascii="Arial" w:hAnsi="Arial" w:cs="Arial"/>
          <w:i/>
          <w:iCs/>
          <w:sz w:val="24"/>
          <w:szCs w:val="24"/>
          <w:lang w:val="it-IT"/>
        </w:rPr>
        <w:t>DA</w:t>
      </w:r>
      <w:r w:rsidR="000845C4">
        <w:rPr>
          <w:rFonts w:ascii="Arial" w:hAnsi="Arial" w:cs="Arial"/>
          <w:i/>
          <w:iCs/>
          <w:sz w:val="24"/>
          <w:szCs w:val="24"/>
          <w:lang w:val="it-IT"/>
        </w:rPr>
        <w:t xml:space="preserve"> TUTTE LE LINEE DI BUSINESS</w:t>
      </w:r>
    </w:p>
    <w:p w:rsidR="001445CE" w:rsidRDefault="00292694" w:rsidP="00274CA3">
      <w:pPr>
        <w:spacing w:line="360" w:lineRule="auto"/>
        <w:ind w:right="142"/>
        <w:jc w:val="both"/>
        <w:rPr>
          <w:noProof/>
        </w:rPr>
      </w:pPr>
      <w:r w:rsidRPr="00292694">
        <w:rPr>
          <w:noProof/>
          <w:lang w:val="it-IT" w:eastAsia="it-IT"/>
        </w:rPr>
        <w:drawing>
          <wp:inline distT="0" distB="0" distL="0" distR="0">
            <wp:extent cx="6210935" cy="34575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935" cy="3457575"/>
                    </a:xfrm>
                    <a:prstGeom prst="rect">
                      <a:avLst/>
                    </a:prstGeom>
                    <a:noFill/>
                    <a:ln>
                      <a:noFill/>
                    </a:ln>
                  </pic:spPr>
                </pic:pic>
              </a:graphicData>
            </a:graphic>
          </wp:inline>
        </w:drawing>
      </w:r>
    </w:p>
    <w:p w:rsidR="003C0436" w:rsidRPr="002158A2" w:rsidRDefault="003C0436" w:rsidP="00274CA3">
      <w:pPr>
        <w:spacing w:line="312" w:lineRule="auto"/>
        <w:ind w:right="142"/>
        <w:jc w:val="both"/>
        <w:rPr>
          <w:rFonts w:ascii="Arial" w:hAnsi="Arial" w:cs="Arial"/>
          <w:sz w:val="24"/>
          <w:szCs w:val="24"/>
          <w:lang w:val="it-IT"/>
        </w:rPr>
      </w:pPr>
      <w:r w:rsidRPr="002158A2">
        <w:rPr>
          <w:rFonts w:ascii="Arial" w:hAnsi="Arial" w:cs="Arial"/>
          <w:sz w:val="24"/>
          <w:szCs w:val="24"/>
          <w:lang w:val="it-IT"/>
        </w:rPr>
        <w:t xml:space="preserve">I ricavi del segmento Pagamenti e Mobile </w:t>
      </w:r>
      <w:r w:rsidR="009C6F44">
        <w:rPr>
          <w:rFonts w:ascii="Arial" w:hAnsi="Arial" w:cs="Arial"/>
          <w:sz w:val="24"/>
          <w:szCs w:val="24"/>
          <w:lang w:val="it-IT"/>
        </w:rPr>
        <w:t>hanno continuato a cresceread un tasso del</w:t>
      </w:r>
      <w:r w:rsidRPr="002158A2">
        <w:rPr>
          <w:rFonts w:ascii="Arial" w:hAnsi="Arial" w:cs="Arial"/>
          <w:sz w:val="24"/>
          <w:szCs w:val="24"/>
          <w:lang w:val="it-IT"/>
        </w:rPr>
        <w:t xml:space="preserve"> 19,2% anno su anno e sono pari a € 220 milioni nel terzo trimestre dell’anno (+18,6% su base annua nei primi nove mesi del 2021 a € 619 milioni), confermando il ruolo svolto da PostePay come leader in Italia nel settore in rapida crescita ed evoluzione dei pagamenti digitali. I pagamenti con carta sono cresciuti nel terzo trimestre del 19,8%, anno su anno, a € 113 milioni (+21,7% su base annua nei primi nove mesi del 2021 a € 321 milioni).È proseguit</w:t>
      </w:r>
      <w:r w:rsidR="000845C4">
        <w:rPr>
          <w:rFonts w:ascii="Arial" w:hAnsi="Arial" w:cs="Arial"/>
          <w:sz w:val="24"/>
          <w:szCs w:val="24"/>
          <w:lang w:val="it-IT"/>
        </w:rPr>
        <w:t>a</w:t>
      </w:r>
      <w:r w:rsidRPr="002158A2">
        <w:rPr>
          <w:rFonts w:ascii="Arial" w:hAnsi="Arial" w:cs="Arial"/>
          <w:sz w:val="24"/>
          <w:szCs w:val="24"/>
          <w:lang w:val="it-IT"/>
        </w:rPr>
        <w:t xml:space="preserve"> l</w:t>
      </w:r>
      <w:r w:rsidR="000845C4">
        <w:rPr>
          <w:rFonts w:ascii="Arial" w:hAnsi="Arial" w:cs="Arial"/>
          <w:sz w:val="24"/>
          <w:szCs w:val="24"/>
          <w:lang w:val="it-IT"/>
        </w:rPr>
        <w:t>amigrazione</w:t>
      </w:r>
      <w:r w:rsidRPr="002158A2">
        <w:rPr>
          <w:rFonts w:ascii="Arial" w:hAnsi="Arial" w:cs="Arial"/>
          <w:sz w:val="24"/>
          <w:szCs w:val="24"/>
          <w:lang w:val="it-IT"/>
        </w:rPr>
        <w:t xml:space="preserve"> verso carte Evolution</w:t>
      </w:r>
      <w:r w:rsidR="002158A2">
        <w:rPr>
          <w:rFonts w:ascii="Arial" w:hAnsi="Arial" w:cs="Arial"/>
          <w:sz w:val="24"/>
          <w:szCs w:val="24"/>
          <w:lang w:val="it-IT"/>
        </w:rPr>
        <w:t>,</w:t>
      </w:r>
      <w:r w:rsidRPr="002158A2">
        <w:rPr>
          <w:rFonts w:ascii="Arial" w:hAnsi="Arial" w:cs="Arial"/>
          <w:sz w:val="24"/>
          <w:szCs w:val="24"/>
          <w:lang w:val="it-IT"/>
        </w:rPr>
        <w:t xml:space="preserve"> che presentano un maggior margine ricorrente, con lo stock totale ora a 8,4 milioni di carte (in crescita del 13,3% su base annua nei primi nove mesi del 2021).</w:t>
      </w:r>
    </w:p>
    <w:p w:rsidR="003C0436" w:rsidRDefault="003C0436" w:rsidP="00274CA3">
      <w:pPr>
        <w:spacing w:line="312" w:lineRule="auto"/>
        <w:ind w:right="142"/>
        <w:jc w:val="both"/>
        <w:rPr>
          <w:rFonts w:ascii="Arial" w:hAnsi="Arial" w:cs="Arial"/>
          <w:color w:val="C00000"/>
          <w:sz w:val="24"/>
          <w:szCs w:val="24"/>
          <w:lang w:val="it-IT"/>
        </w:rPr>
      </w:pPr>
    </w:p>
    <w:p w:rsidR="002110FD" w:rsidRPr="002110FD" w:rsidRDefault="002110FD" w:rsidP="00274CA3">
      <w:pPr>
        <w:spacing w:line="312" w:lineRule="auto"/>
        <w:ind w:right="142"/>
        <w:jc w:val="both"/>
        <w:rPr>
          <w:rFonts w:ascii="Arial" w:hAnsi="Arial" w:cs="Arial"/>
          <w:sz w:val="24"/>
          <w:szCs w:val="24"/>
          <w:lang w:val="it-IT"/>
        </w:rPr>
      </w:pPr>
      <w:r w:rsidRPr="002110FD">
        <w:rPr>
          <w:rFonts w:ascii="Arial" w:hAnsi="Arial" w:cs="Arial"/>
          <w:sz w:val="24"/>
          <w:szCs w:val="24"/>
          <w:lang w:val="it-IT"/>
        </w:rPr>
        <w:t>Gli altri pagamenti sono aumentati nel terzo trimestre su base annua del 42,4% a € 28 milioni (+40,3% rispetto ai primi nove mesi del 2020, a € 67 milioni), principalmente grazie a</w:t>
      </w:r>
      <w:r w:rsidR="00634689">
        <w:rPr>
          <w:rFonts w:ascii="Arial" w:hAnsi="Arial" w:cs="Arial"/>
          <w:sz w:val="24"/>
          <w:szCs w:val="24"/>
          <w:lang w:val="it-IT"/>
        </w:rPr>
        <w:t xml:space="preserve">lle </w:t>
      </w:r>
      <w:r w:rsidR="00634689" w:rsidRPr="00634689">
        <w:rPr>
          <w:rFonts w:ascii="Arial" w:hAnsi="Arial" w:cs="Arial"/>
          <w:sz w:val="24"/>
          <w:szCs w:val="24"/>
          <w:lang w:val="it-IT"/>
        </w:rPr>
        <w:t>operazioni di pagamento gestite direttamente da PostePay in qualità di fornitore di servizi di pagamento</w:t>
      </w:r>
      <w:r w:rsidR="000845C4">
        <w:rPr>
          <w:rFonts w:ascii="Arial" w:hAnsi="Arial" w:cs="Arial"/>
          <w:sz w:val="24"/>
          <w:szCs w:val="24"/>
          <w:lang w:val="it-IT"/>
        </w:rPr>
        <w:t xml:space="preserve"> (</w:t>
      </w:r>
      <w:r w:rsidR="000845C4" w:rsidRPr="000845C4">
        <w:rPr>
          <w:rFonts w:ascii="Arial" w:hAnsi="Arial" w:cs="Arial"/>
          <w:sz w:val="24"/>
          <w:szCs w:val="24"/>
          <w:lang w:val="it-IT"/>
        </w:rPr>
        <w:t>Payment Service Provider</w:t>
      </w:r>
      <w:r w:rsidR="000845C4">
        <w:rPr>
          <w:rFonts w:ascii="Arial" w:hAnsi="Arial" w:cs="Arial"/>
          <w:sz w:val="24"/>
          <w:szCs w:val="24"/>
          <w:lang w:val="it-IT"/>
        </w:rPr>
        <w:t>)</w:t>
      </w:r>
      <w:r w:rsidRPr="002110FD">
        <w:rPr>
          <w:rFonts w:ascii="Arial" w:hAnsi="Arial" w:cs="Arial"/>
          <w:sz w:val="24"/>
          <w:szCs w:val="24"/>
          <w:lang w:val="it-IT"/>
        </w:rPr>
        <w:t>.</w:t>
      </w:r>
    </w:p>
    <w:p w:rsidR="002110FD" w:rsidRDefault="002110FD" w:rsidP="002110FD">
      <w:pPr>
        <w:pStyle w:val="Corpodeltesto"/>
        <w:spacing w:line="312" w:lineRule="auto"/>
        <w:ind w:left="0" w:right="6"/>
        <w:jc w:val="both"/>
        <w:rPr>
          <w:rFonts w:cs="Arial"/>
          <w:sz w:val="24"/>
          <w:szCs w:val="24"/>
          <w:lang w:val="it-IT"/>
        </w:rPr>
      </w:pPr>
    </w:p>
    <w:p w:rsidR="002110FD" w:rsidRPr="002110FD" w:rsidRDefault="002110FD" w:rsidP="002110FD">
      <w:pPr>
        <w:pStyle w:val="Corpodeltesto"/>
        <w:spacing w:line="312" w:lineRule="auto"/>
        <w:ind w:left="0" w:right="6"/>
        <w:jc w:val="both"/>
        <w:rPr>
          <w:rFonts w:cs="Arial"/>
          <w:sz w:val="24"/>
          <w:szCs w:val="24"/>
          <w:lang w:val="it-IT"/>
        </w:rPr>
      </w:pPr>
      <w:r w:rsidRPr="002110FD">
        <w:rPr>
          <w:rFonts w:cs="Arial"/>
          <w:sz w:val="24"/>
          <w:szCs w:val="24"/>
          <w:lang w:val="it-IT"/>
        </w:rPr>
        <w:t xml:space="preserve">I ricavi da servizi Telco sono aumentati nel terzo trimestre del 2021 del 12,0%, su base annua, a € 80 milioni (+9,8% su base annua nei primi nove mesi del 2021 a € 231 milioni), grazie ad una base clienti </w:t>
      </w:r>
      <w:r w:rsidR="00A64F6A">
        <w:rPr>
          <w:rFonts w:cs="Arial"/>
          <w:sz w:val="24"/>
          <w:szCs w:val="24"/>
          <w:lang w:val="it-IT"/>
        </w:rPr>
        <w:t>considerevole</w:t>
      </w:r>
      <w:r w:rsidR="00634689">
        <w:rPr>
          <w:rFonts w:cs="Arial"/>
          <w:sz w:val="24"/>
          <w:szCs w:val="24"/>
          <w:lang w:val="it-IT"/>
        </w:rPr>
        <w:t xml:space="preserve"> di </w:t>
      </w:r>
      <w:r w:rsidRPr="002110FD">
        <w:rPr>
          <w:rFonts w:cs="Arial"/>
          <w:sz w:val="24"/>
          <w:szCs w:val="24"/>
          <w:lang w:val="it-IT"/>
        </w:rPr>
        <w:t>4,8 milioni di utenti (+</w:t>
      </w:r>
      <w:r w:rsidR="006E6F40">
        <w:rPr>
          <w:rFonts w:cs="Arial"/>
          <w:sz w:val="24"/>
          <w:szCs w:val="24"/>
          <w:lang w:val="it-IT"/>
        </w:rPr>
        <w:t>4</w:t>
      </w:r>
      <w:r w:rsidRPr="002110FD">
        <w:rPr>
          <w:rFonts w:cs="Arial"/>
          <w:sz w:val="24"/>
          <w:szCs w:val="24"/>
          <w:lang w:val="it-IT"/>
        </w:rPr>
        <w:t>,8% su base annua rispetto ai 4,6 milioni di utenti</w:t>
      </w:r>
      <w:r w:rsidR="000845C4">
        <w:rPr>
          <w:rFonts w:cs="Arial"/>
          <w:sz w:val="24"/>
          <w:szCs w:val="24"/>
          <w:lang w:val="it-IT"/>
        </w:rPr>
        <w:t xml:space="preserve"> dei primi nove mesi del 2020</w:t>
      </w:r>
      <w:r w:rsidRPr="002110FD">
        <w:rPr>
          <w:rFonts w:cs="Arial"/>
          <w:sz w:val="24"/>
          <w:szCs w:val="24"/>
          <w:lang w:val="it-IT"/>
        </w:rPr>
        <w:t xml:space="preserve">) e </w:t>
      </w:r>
      <w:r w:rsidR="00723C60">
        <w:rPr>
          <w:rFonts w:cs="Arial"/>
          <w:sz w:val="24"/>
          <w:szCs w:val="24"/>
          <w:lang w:val="it-IT"/>
        </w:rPr>
        <w:t xml:space="preserve">a un </w:t>
      </w:r>
      <w:r w:rsidRPr="002110FD">
        <w:rPr>
          <w:rFonts w:cs="Arial"/>
          <w:sz w:val="24"/>
          <w:szCs w:val="24"/>
          <w:lang w:val="it-IT"/>
        </w:rPr>
        <w:t xml:space="preserve">tasso di abbandono </w:t>
      </w:r>
      <w:r w:rsidR="00723C60">
        <w:rPr>
          <w:rFonts w:cs="Arial"/>
          <w:sz w:val="24"/>
          <w:szCs w:val="24"/>
          <w:lang w:val="it-IT"/>
        </w:rPr>
        <w:t>basso</w:t>
      </w:r>
      <w:r w:rsidRPr="002110FD">
        <w:rPr>
          <w:rFonts w:cs="Arial"/>
          <w:sz w:val="24"/>
          <w:szCs w:val="24"/>
          <w:lang w:val="it-IT"/>
        </w:rPr>
        <w:t>.</w:t>
      </w:r>
    </w:p>
    <w:p w:rsidR="002110FD" w:rsidRDefault="002110FD" w:rsidP="00274CA3">
      <w:pPr>
        <w:spacing w:line="312" w:lineRule="auto"/>
        <w:ind w:right="142"/>
        <w:jc w:val="both"/>
        <w:rPr>
          <w:rFonts w:ascii="Arial" w:hAnsi="Arial" w:cs="Arial"/>
          <w:color w:val="C00000"/>
          <w:sz w:val="24"/>
          <w:szCs w:val="24"/>
          <w:lang w:val="it-IT"/>
        </w:rPr>
      </w:pPr>
    </w:p>
    <w:p w:rsidR="002110FD" w:rsidRPr="003B77F1" w:rsidRDefault="002110FD" w:rsidP="00274CA3">
      <w:pPr>
        <w:spacing w:line="312" w:lineRule="auto"/>
        <w:ind w:right="142"/>
        <w:jc w:val="both"/>
        <w:rPr>
          <w:rFonts w:ascii="Arial" w:hAnsi="Arial" w:cs="Arial"/>
          <w:sz w:val="24"/>
          <w:szCs w:val="24"/>
          <w:lang w:val="it-IT"/>
        </w:rPr>
      </w:pPr>
      <w:r w:rsidRPr="003B77F1">
        <w:rPr>
          <w:rFonts w:ascii="Arial" w:hAnsi="Arial" w:cs="Arial"/>
          <w:sz w:val="24"/>
          <w:szCs w:val="24"/>
          <w:lang w:val="it-IT"/>
        </w:rPr>
        <w:t xml:space="preserve">Le transazioni e-commerce continuano </w:t>
      </w:r>
      <w:r w:rsidR="00D7699A">
        <w:rPr>
          <w:rFonts w:ascii="Arial" w:hAnsi="Arial" w:cs="Arial"/>
          <w:sz w:val="24"/>
          <w:szCs w:val="24"/>
          <w:lang w:val="it-IT"/>
        </w:rPr>
        <w:t>il</w:t>
      </w:r>
      <w:r w:rsidRPr="003B77F1">
        <w:rPr>
          <w:rFonts w:ascii="Arial" w:hAnsi="Arial" w:cs="Arial"/>
          <w:sz w:val="24"/>
          <w:szCs w:val="24"/>
          <w:lang w:val="it-IT"/>
        </w:rPr>
        <w:t xml:space="preserve"> loro trend di crescita nei primi nove mesi dell'anno</w:t>
      </w:r>
      <w:r w:rsidR="003B77F1">
        <w:rPr>
          <w:rFonts w:ascii="Arial" w:hAnsi="Arial" w:cs="Arial"/>
          <w:sz w:val="24"/>
          <w:szCs w:val="24"/>
          <w:lang w:val="it-IT"/>
        </w:rPr>
        <w:t>,</w:t>
      </w:r>
      <w:r w:rsidR="003B77F1" w:rsidRPr="003B77F1">
        <w:rPr>
          <w:rFonts w:ascii="Arial" w:hAnsi="Arial" w:cs="Arial"/>
          <w:sz w:val="24"/>
          <w:szCs w:val="24"/>
          <w:lang w:val="it-IT"/>
        </w:rPr>
        <w:t xml:space="preserve"> attestandosi</w:t>
      </w:r>
      <w:r w:rsidRPr="003B77F1">
        <w:rPr>
          <w:rFonts w:ascii="Arial" w:hAnsi="Arial" w:cs="Arial"/>
          <w:sz w:val="24"/>
          <w:szCs w:val="24"/>
          <w:lang w:val="it-IT"/>
        </w:rPr>
        <w:t xml:space="preserve"> a 374m</w:t>
      </w:r>
      <w:r w:rsidR="003B77F1" w:rsidRPr="003B77F1">
        <w:rPr>
          <w:rFonts w:ascii="Arial" w:hAnsi="Arial" w:cs="Arial"/>
          <w:sz w:val="24"/>
          <w:szCs w:val="24"/>
          <w:lang w:val="it-IT"/>
        </w:rPr>
        <w:t>ilioni</w:t>
      </w:r>
      <w:r w:rsidRPr="003B77F1">
        <w:rPr>
          <w:rFonts w:ascii="Arial" w:hAnsi="Arial" w:cs="Arial"/>
          <w:sz w:val="24"/>
          <w:szCs w:val="24"/>
          <w:lang w:val="it-IT"/>
        </w:rPr>
        <w:t xml:space="preserve"> (+36,1% </w:t>
      </w:r>
      <w:r w:rsidR="003B77F1" w:rsidRPr="003B77F1">
        <w:rPr>
          <w:rFonts w:ascii="Arial" w:hAnsi="Arial" w:cs="Arial"/>
          <w:sz w:val="24"/>
          <w:szCs w:val="24"/>
          <w:lang w:val="it-IT"/>
        </w:rPr>
        <w:t>su base annua nei primi nove mesi del 2021</w:t>
      </w:r>
      <w:r w:rsidRPr="003B77F1">
        <w:rPr>
          <w:rFonts w:ascii="Arial" w:hAnsi="Arial" w:cs="Arial"/>
          <w:sz w:val="24"/>
          <w:szCs w:val="24"/>
          <w:lang w:val="it-IT"/>
        </w:rPr>
        <w:t xml:space="preserve">), supportando la strategia digitale delineata </w:t>
      </w:r>
      <w:r w:rsidR="003B77F1" w:rsidRPr="003B77F1">
        <w:rPr>
          <w:rFonts w:ascii="Arial" w:hAnsi="Arial" w:cs="Arial"/>
          <w:sz w:val="24"/>
          <w:szCs w:val="24"/>
          <w:lang w:val="it-IT"/>
        </w:rPr>
        <w:t>nel piano “</w:t>
      </w:r>
      <w:r w:rsidR="003B77F1" w:rsidRPr="003B77F1">
        <w:rPr>
          <w:rFonts w:ascii="Arial" w:hAnsi="Arial" w:cs="Arial"/>
          <w:i/>
          <w:iCs/>
          <w:sz w:val="24"/>
          <w:szCs w:val="24"/>
          <w:lang w:val="it-IT"/>
        </w:rPr>
        <w:t>2</w:t>
      </w:r>
      <w:r w:rsidRPr="003B77F1">
        <w:rPr>
          <w:rFonts w:ascii="Arial" w:hAnsi="Arial" w:cs="Arial"/>
          <w:i/>
          <w:iCs/>
          <w:sz w:val="24"/>
          <w:szCs w:val="24"/>
          <w:lang w:val="it-IT"/>
        </w:rPr>
        <w:t>4SI</w:t>
      </w:r>
      <w:r w:rsidR="003B77F1" w:rsidRPr="003B77F1">
        <w:rPr>
          <w:rFonts w:ascii="Arial" w:hAnsi="Arial" w:cs="Arial"/>
          <w:sz w:val="24"/>
          <w:szCs w:val="24"/>
          <w:lang w:val="it-IT"/>
        </w:rPr>
        <w:t>”</w:t>
      </w:r>
      <w:r w:rsidR="009C6F44">
        <w:rPr>
          <w:rFonts w:ascii="Arial" w:hAnsi="Arial" w:cs="Arial"/>
          <w:sz w:val="24"/>
          <w:szCs w:val="24"/>
          <w:lang w:val="it-IT"/>
        </w:rPr>
        <w:t xml:space="preserve">; </w:t>
      </w:r>
      <w:r w:rsidR="00634689">
        <w:rPr>
          <w:rFonts w:ascii="Arial" w:hAnsi="Arial" w:cs="Arial"/>
          <w:sz w:val="24"/>
          <w:szCs w:val="24"/>
          <w:lang w:val="it-IT"/>
        </w:rPr>
        <w:t>l</w:t>
      </w:r>
      <w:r w:rsidR="00723C60">
        <w:rPr>
          <w:rFonts w:ascii="Arial" w:hAnsi="Arial" w:cs="Arial"/>
          <w:sz w:val="24"/>
          <w:szCs w:val="24"/>
          <w:lang w:val="it-IT"/>
        </w:rPr>
        <w:t xml:space="preserve">ecarte </w:t>
      </w:r>
      <w:r w:rsidR="00634689">
        <w:rPr>
          <w:rFonts w:ascii="Arial" w:hAnsi="Arial" w:cs="Arial"/>
          <w:sz w:val="24"/>
          <w:szCs w:val="24"/>
          <w:lang w:val="it-IT"/>
        </w:rPr>
        <w:t>PostePay</w:t>
      </w:r>
      <w:r w:rsidR="00723C60">
        <w:rPr>
          <w:rFonts w:ascii="Arial" w:hAnsi="Arial" w:cs="Arial"/>
          <w:sz w:val="24"/>
          <w:szCs w:val="24"/>
          <w:lang w:val="it-IT"/>
        </w:rPr>
        <w:t>restano lo</w:t>
      </w:r>
      <w:r w:rsidRPr="003B77F1">
        <w:rPr>
          <w:rFonts w:ascii="Arial" w:hAnsi="Arial" w:cs="Arial"/>
          <w:sz w:val="24"/>
          <w:szCs w:val="24"/>
          <w:lang w:val="it-IT"/>
        </w:rPr>
        <w:t xml:space="preserve"> strumento di pagamento online preferito dagli </w:t>
      </w:r>
      <w:r w:rsidR="00634689">
        <w:rPr>
          <w:rFonts w:ascii="Arial" w:hAnsi="Arial" w:cs="Arial"/>
          <w:sz w:val="24"/>
          <w:szCs w:val="24"/>
          <w:lang w:val="it-IT"/>
        </w:rPr>
        <w:t>italiani</w:t>
      </w:r>
      <w:r w:rsidRPr="003B77F1">
        <w:rPr>
          <w:rFonts w:ascii="Arial" w:hAnsi="Arial" w:cs="Arial"/>
          <w:sz w:val="24"/>
          <w:szCs w:val="24"/>
          <w:lang w:val="it-IT"/>
        </w:rPr>
        <w:t>.</w:t>
      </w:r>
    </w:p>
    <w:p w:rsidR="002110FD" w:rsidRDefault="002110FD" w:rsidP="00274CA3">
      <w:pPr>
        <w:spacing w:line="312" w:lineRule="auto"/>
        <w:ind w:right="142"/>
        <w:jc w:val="both"/>
        <w:rPr>
          <w:rFonts w:ascii="Arial" w:hAnsi="Arial" w:cs="Arial"/>
          <w:color w:val="C00000"/>
          <w:sz w:val="24"/>
          <w:szCs w:val="24"/>
          <w:lang w:val="it-IT"/>
        </w:rPr>
      </w:pPr>
    </w:p>
    <w:p w:rsidR="002110FD" w:rsidRPr="003B77F1" w:rsidRDefault="003B77F1" w:rsidP="003B77F1">
      <w:pPr>
        <w:spacing w:line="312" w:lineRule="auto"/>
        <w:ind w:right="142"/>
        <w:jc w:val="both"/>
        <w:rPr>
          <w:rFonts w:ascii="Arial" w:eastAsia="Arial" w:hAnsi="Arial" w:cs="Arial"/>
          <w:sz w:val="24"/>
          <w:szCs w:val="24"/>
          <w:lang w:val="it-IT"/>
        </w:rPr>
      </w:pPr>
      <w:r w:rsidRPr="003B77F1">
        <w:rPr>
          <w:rFonts w:ascii="Arial" w:eastAsia="Arial" w:hAnsi="Arial" w:cs="Arial"/>
          <w:sz w:val="24"/>
          <w:szCs w:val="24"/>
          <w:lang w:val="it-IT"/>
        </w:rPr>
        <w:t xml:space="preserve">Il risultato operativo (EBIT) di segmento risulta in crescita nel terzo trimestre del 6,0% e pari a € 73 milioni, </w:t>
      </w:r>
      <w:r w:rsidR="00FA0288">
        <w:rPr>
          <w:rFonts w:ascii="Arial" w:eastAsia="Arial" w:hAnsi="Arial" w:cs="Arial"/>
          <w:sz w:val="24"/>
          <w:szCs w:val="24"/>
          <w:lang w:val="it-IT"/>
        </w:rPr>
        <w:t xml:space="preserve">con i </w:t>
      </w:r>
      <w:r w:rsidRPr="003B77F1">
        <w:rPr>
          <w:rFonts w:ascii="Arial" w:eastAsia="Arial" w:hAnsi="Arial" w:cs="Arial"/>
          <w:sz w:val="24"/>
          <w:szCs w:val="24"/>
          <w:lang w:val="it-IT"/>
        </w:rPr>
        <w:t xml:space="preserve">pagamenti digitali </w:t>
      </w:r>
      <w:r w:rsidR="00FA0288">
        <w:rPr>
          <w:rFonts w:ascii="Arial" w:eastAsia="Arial" w:hAnsi="Arial" w:cs="Arial"/>
          <w:sz w:val="24"/>
          <w:szCs w:val="24"/>
          <w:lang w:val="it-IT"/>
        </w:rPr>
        <w:t xml:space="preserve">in aumento </w:t>
      </w:r>
      <w:r w:rsidRPr="003B77F1">
        <w:rPr>
          <w:rFonts w:ascii="Arial" w:eastAsia="Arial" w:hAnsi="Arial" w:cs="Arial"/>
          <w:sz w:val="24"/>
          <w:szCs w:val="24"/>
          <w:lang w:val="it-IT"/>
        </w:rPr>
        <w:t>e una crescita consistente dei pagamenti con carta</w:t>
      </w:r>
      <w:r w:rsidR="007135CF">
        <w:rPr>
          <w:rFonts w:ascii="Arial" w:eastAsia="Arial" w:hAnsi="Arial" w:cs="Arial"/>
          <w:sz w:val="24"/>
          <w:szCs w:val="24"/>
          <w:lang w:val="it-IT"/>
        </w:rPr>
        <w:t xml:space="preserve"> che </w:t>
      </w:r>
      <w:r w:rsidR="007135CF" w:rsidRPr="007135CF">
        <w:rPr>
          <w:rFonts w:ascii="Arial" w:eastAsia="Arial" w:hAnsi="Arial" w:cs="Arial"/>
          <w:sz w:val="24"/>
          <w:szCs w:val="24"/>
          <w:lang w:val="it-IT"/>
        </w:rPr>
        <w:t>hanno mitigato la riduzione de</w:t>
      </w:r>
      <w:r w:rsidR="007135CF">
        <w:rPr>
          <w:rFonts w:ascii="Arial" w:eastAsia="Arial" w:hAnsi="Arial" w:cs="Arial"/>
          <w:sz w:val="24"/>
          <w:szCs w:val="24"/>
          <w:lang w:val="it-IT"/>
        </w:rPr>
        <w:t>i bollettini</w:t>
      </w:r>
      <w:r w:rsidR="00723C60">
        <w:rPr>
          <w:rFonts w:ascii="Arial" w:eastAsia="Arial" w:hAnsi="Arial" w:cs="Arial"/>
          <w:sz w:val="24"/>
          <w:szCs w:val="24"/>
          <w:lang w:val="it-IT"/>
        </w:rPr>
        <w:t xml:space="preserve">, </w:t>
      </w:r>
      <w:r w:rsidR="009C6F44">
        <w:rPr>
          <w:rFonts w:ascii="Arial" w:eastAsia="Arial" w:hAnsi="Arial" w:cs="Arial"/>
          <w:sz w:val="24"/>
          <w:szCs w:val="24"/>
          <w:lang w:val="it-IT"/>
        </w:rPr>
        <w:t>i</w:t>
      </w:r>
      <w:r w:rsidR="00723C60">
        <w:rPr>
          <w:rFonts w:ascii="Arial" w:eastAsia="Arial" w:hAnsi="Arial" w:cs="Arial"/>
          <w:sz w:val="24"/>
          <w:szCs w:val="24"/>
          <w:lang w:val="it-IT"/>
        </w:rPr>
        <w:t xml:space="preserve">maggiori </w:t>
      </w:r>
      <w:r w:rsidR="007135CF" w:rsidRPr="007135CF">
        <w:rPr>
          <w:rFonts w:ascii="Arial" w:eastAsia="Arial" w:hAnsi="Arial" w:cs="Arial"/>
          <w:sz w:val="24"/>
          <w:szCs w:val="24"/>
          <w:lang w:val="it-IT"/>
        </w:rPr>
        <w:t xml:space="preserve">costi </w:t>
      </w:r>
      <w:r w:rsidR="00723C60" w:rsidRPr="007135CF">
        <w:rPr>
          <w:rFonts w:ascii="Arial" w:eastAsia="Arial" w:hAnsi="Arial" w:cs="Arial"/>
          <w:sz w:val="24"/>
          <w:szCs w:val="24"/>
          <w:lang w:val="it-IT"/>
        </w:rPr>
        <w:t>d</w:t>
      </w:r>
      <w:r w:rsidR="00723C60">
        <w:rPr>
          <w:rFonts w:ascii="Arial" w:eastAsia="Arial" w:hAnsi="Arial" w:cs="Arial"/>
          <w:sz w:val="24"/>
          <w:szCs w:val="24"/>
          <w:lang w:val="it-IT"/>
        </w:rPr>
        <w:t>a</w:t>
      </w:r>
      <w:r w:rsidR="007135CF" w:rsidRPr="007135CF">
        <w:rPr>
          <w:rFonts w:ascii="Arial" w:eastAsia="Arial" w:hAnsi="Arial" w:cs="Arial"/>
          <w:sz w:val="24"/>
          <w:szCs w:val="24"/>
          <w:lang w:val="it-IT"/>
        </w:rPr>
        <w:t xml:space="preserve">traffico </w:t>
      </w:r>
      <w:r w:rsidR="009C6F44">
        <w:rPr>
          <w:rFonts w:ascii="Arial" w:eastAsia="Arial" w:hAnsi="Arial" w:cs="Arial"/>
          <w:sz w:val="24"/>
          <w:szCs w:val="24"/>
          <w:lang w:val="it-IT"/>
        </w:rPr>
        <w:t>per i</w:t>
      </w:r>
      <w:r w:rsidR="007135CF">
        <w:rPr>
          <w:rFonts w:ascii="Arial" w:eastAsia="Arial" w:hAnsi="Arial" w:cs="Arial"/>
          <w:sz w:val="24"/>
          <w:szCs w:val="24"/>
          <w:lang w:val="it-IT"/>
        </w:rPr>
        <w:t xml:space="preserve"> servizi T</w:t>
      </w:r>
      <w:r w:rsidR="007135CF" w:rsidRPr="007135CF">
        <w:rPr>
          <w:rFonts w:ascii="Arial" w:eastAsia="Arial" w:hAnsi="Arial" w:cs="Arial"/>
          <w:sz w:val="24"/>
          <w:szCs w:val="24"/>
          <w:lang w:val="it-IT"/>
        </w:rPr>
        <w:t>elco derivant</w:t>
      </w:r>
      <w:r w:rsidR="003F027B">
        <w:rPr>
          <w:rFonts w:ascii="Arial" w:eastAsia="Arial" w:hAnsi="Arial" w:cs="Arial"/>
          <w:sz w:val="24"/>
          <w:szCs w:val="24"/>
          <w:lang w:val="it-IT"/>
        </w:rPr>
        <w:t>i</w:t>
      </w:r>
      <w:r w:rsidR="007135CF" w:rsidRPr="007135CF">
        <w:rPr>
          <w:rFonts w:ascii="Arial" w:eastAsia="Arial" w:hAnsi="Arial" w:cs="Arial"/>
          <w:sz w:val="24"/>
          <w:szCs w:val="24"/>
          <w:lang w:val="it-IT"/>
        </w:rPr>
        <w:t xml:space="preserve"> dal</w:t>
      </w:r>
      <w:r w:rsidR="007135CF">
        <w:rPr>
          <w:rFonts w:ascii="Arial" w:eastAsia="Arial" w:hAnsi="Arial" w:cs="Arial"/>
          <w:sz w:val="24"/>
          <w:szCs w:val="24"/>
          <w:lang w:val="it-IT"/>
        </w:rPr>
        <w:t>l’</w:t>
      </w:r>
      <w:r w:rsidR="007135CF" w:rsidRPr="007135CF">
        <w:rPr>
          <w:rFonts w:ascii="Arial" w:eastAsia="Arial" w:hAnsi="Arial" w:cs="Arial"/>
          <w:sz w:val="24"/>
          <w:szCs w:val="24"/>
          <w:lang w:val="it-IT"/>
        </w:rPr>
        <w:t xml:space="preserve">utilizzo dei dati </w:t>
      </w:r>
      <w:r w:rsidR="007135CF">
        <w:rPr>
          <w:rFonts w:ascii="Arial" w:eastAsia="Arial" w:hAnsi="Arial" w:cs="Arial"/>
          <w:sz w:val="24"/>
          <w:szCs w:val="24"/>
          <w:lang w:val="it-IT"/>
        </w:rPr>
        <w:t xml:space="preserve">nella “nuova normalità” </w:t>
      </w:r>
      <w:r w:rsidR="007135CF" w:rsidRPr="007135CF">
        <w:rPr>
          <w:rFonts w:ascii="Arial" w:eastAsia="Arial" w:hAnsi="Arial" w:cs="Arial"/>
          <w:sz w:val="24"/>
          <w:szCs w:val="24"/>
          <w:lang w:val="it-IT"/>
        </w:rPr>
        <w:t>post-covid</w:t>
      </w:r>
      <w:r w:rsidR="003F027B">
        <w:rPr>
          <w:rFonts w:ascii="Arial" w:eastAsia="Arial" w:hAnsi="Arial" w:cs="Arial"/>
          <w:sz w:val="24"/>
          <w:szCs w:val="24"/>
          <w:lang w:val="it-IT"/>
        </w:rPr>
        <w:t>, oltre a</w:t>
      </w:r>
      <w:r w:rsidR="00FA0288">
        <w:rPr>
          <w:rFonts w:ascii="Arial" w:eastAsia="Arial" w:hAnsi="Arial" w:cs="Arial"/>
          <w:sz w:val="24"/>
          <w:szCs w:val="24"/>
          <w:lang w:val="it-IT"/>
        </w:rPr>
        <w:t>d</w:t>
      </w:r>
      <w:r w:rsidR="003F027B">
        <w:rPr>
          <w:rFonts w:ascii="Arial" w:eastAsia="Arial" w:hAnsi="Arial" w:cs="Arial"/>
          <w:sz w:val="24"/>
          <w:szCs w:val="24"/>
          <w:lang w:val="it-IT"/>
        </w:rPr>
        <w:t xml:space="preserve"> incorporare costi </w:t>
      </w:r>
      <w:r w:rsidR="003F027B" w:rsidRPr="00E565BC">
        <w:rPr>
          <w:rFonts w:ascii="Arial" w:eastAsia="Arial" w:hAnsi="Arial" w:cs="Arial"/>
          <w:i/>
          <w:iCs/>
          <w:sz w:val="24"/>
          <w:szCs w:val="24"/>
          <w:lang w:val="it-IT"/>
        </w:rPr>
        <w:t>one-off</w:t>
      </w:r>
      <w:r w:rsidRPr="003B77F1">
        <w:rPr>
          <w:rFonts w:ascii="Arial" w:eastAsia="Arial" w:hAnsi="Arial" w:cs="Arial"/>
          <w:sz w:val="24"/>
          <w:szCs w:val="24"/>
          <w:lang w:val="it-IT"/>
        </w:rPr>
        <w:t>. Il nuovo contratto di fornitura di rete per servizi di telefonia mobile sottoscritto con Vodafone è ora attivo e inizierà a generare efficienze operativea partire dall'ultimo trimestre dell'anno.</w:t>
      </w:r>
    </w:p>
    <w:p w:rsidR="001269F4" w:rsidRDefault="001269F4" w:rsidP="00274CA3">
      <w:pPr>
        <w:spacing w:line="312" w:lineRule="auto"/>
        <w:ind w:right="142"/>
        <w:jc w:val="both"/>
        <w:rPr>
          <w:rFonts w:ascii="Arial" w:hAnsi="Arial" w:cs="Arial"/>
          <w:sz w:val="24"/>
          <w:szCs w:val="24"/>
          <w:lang w:val="it-IT"/>
        </w:rPr>
      </w:pPr>
    </w:p>
    <w:p w:rsidR="0031610B" w:rsidRDefault="001269F4" w:rsidP="00274CA3">
      <w:pPr>
        <w:spacing w:line="312" w:lineRule="auto"/>
        <w:ind w:right="142"/>
        <w:jc w:val="center"/>
        <w:rPr>
          <w:rFonts w:ascii="Arial" w:hAnsi="Arial" w:cs="Arial"/>
          <w:sz w:val="24"/>
          <w:szCs w:val="24"/>
          <w:lang w:val="it-IT"/>
        </w:rPr>
      </w:pPr>
      <w:r>
        <w:rPr>
          <w:rFonts w:ascii="Arial" w:hAnsi="Arial" w:cs="Arial"/>
          <w:sz w:val="24"/>
          <w:szCs w:val="24"/>
          <w:lang w:val="it-IT"/>
        </w:rPr>
        <w:t>***</w:t>
      </w:r>
      <w:r w:rsidR="0031610B">
        <w:rPr>
          <w:rFonts w:ascii="Arial" w:hAnsi="Arial" w:cs="Arial"/>
          <w:sz w:val="24"/>
          <w:szCs w:val="24"/>
          <w:lang w:val="it-IT"/>
        </w:rPr>
        <w:br w:type="page"/>
      </w:r>
    </w:p>
    <w:p w:rsidR="00ED70C4" w:rsidRPr="00AD30F4" w:rsidRDefault="00ED70C4" w:rsidP="00ED70C4">
      <w:pPr>
        <w:jc w:val="center"/>
        <w:rPr>
          <w:rFonts w:ascii="Arial" w:hAnsi="Arial" w:cs="Arial"/>
          <w:b/>
          <w:sz w:val="24"/>
          <w:szCs w:val="24"/>
          <w:lang w:val="it-IT"/>
        </w:rPr>
      </w:pPr>
      <w:r>
        <w:rPr>
          <w:rFonts w:ascii="Arial" w:hAnsi="Arial" w:cs="Arial"/>
          <w:b/>
          <w:sz w:val="24"/>
          <w:szCs w:val="24"/>
          <w:lang w:val="it-IT"/>
        </w:rPr>
        <w:lastRenderedPageBreak/>
        <w:t xml:space="preserve">ACCONTO </w:t>
      </w:r>
      <w:r w:rsidRPr="00AD30F4">
        <w:rPr>
          <w:rFonts w:ascii="Arial" w:hAnsi="Arial" w:cs="Arial"/>
          <w:b/>
          <w:sz w:val="24"/>
          <w:szCs w:val="24"/>
          <w:lang w:val="it-IT"/>
        </w:rPr>
        <w:t>SUL DIVIDENDO</w:t>
      </w:r>
    </w:p>
    <w:p w:rsidR="00ED70C4" w:rsidRPr="00AD30F4" w:rsidRDefault="00ED70C4" w:rsidP="00ED70C4">
      <w:pPr>
        <w:jc w:val="both"/>
        <w:rPr>
          <w:rFonts w:ascii="Arial" w:hAnsi="Arial" w:cs="Arial"/>
          <w:sz w:val="24"/>
          <w:szCs w:val="24"/>
          <w:lang w:val="it-IT"/>
        </w:rPr>
      </w:pPr>
    </w:p>
    <w:p w:rsidR="00AD30F4" w:rsidRPr="00AD30F4" w:rsidRDefault="00AD30F4" w:rsidP="00AD30F4">
      <w:pPr>
        <w:spacing w:line="360" w:lineRule="auto"/>
        <w:jc w:val="both"/>
        <w:rPr>
          <w:rFonts w:ascii="Arial" w:eastAsia="Arial" w:hAnsi="Arial" w:cs="Arial"/>
          <w:sz w:val="24"/>
          <w:szCs w:val="24"/>
          <w:lang w:val="it-IT"/>
        </w:rPr>
      </w:pPr>
      <w:bookmarkStart w:id="2" w:name="_Hlk23446342"/>
      <w:r w:rsidRPr="00AD30F4">
        <w:rPr>
          <w:rFonts w:ascii="Arial" w:eastAsia="Arial" w:hAnsi="Arial" w:cs="Arial"/>
          <w:sz w:val="24"/>
          <w:szCs w:val="24"/>
          <w:lang w:val="it-IT"/>
        </w:rPr>
        <w:t>Il Consiglio di Amministrazione di Poste Italiane, in occasione della menzionata riunione del 10 novembre 2021:</w:t>
      </w:r>
    </w:p>
    <w:p w:rsidR="00AD30F4" w:rsidRPr="00AD30F4" w:rsidRDefault="00AD30F4" w:rsidP="00AD30F4">
      <w:pPr>
        <w:pStyle w:val="Paragrafoelenco"/>
        <w:numPr>
          <w:ilvl w:val="0"/>
          <w:numId w:val="20"/>
        </w:numPr>
        <w:spacing w:line="360" w:lineRule="auto"/>
        <w:jc w:val="both"/>
        <w:rPr>
          <w:rFonts w:ascii="Arial" w:eastAsia="Arial" w:hAnsi="Arial" w:cs="Arial"/>
          <w:sz w:val="24"/>
          <w:szCs w:val="24"/>
          <w:lang w:val="it-IT"/>
        </w:rPr>
      </w:pPr>
      <w:r w:rsidRPr="00AD30F4">
        <w:rPr>
          <w:rFonts w:ascii="Arial" w:eastAsia="Arial" w:hAnsi="Arial" w:cs="Arial"/>
          <w:sz w:val="24"/>
          <w:szCs w:val="24"/>
          <w:lang w:val="it-IT"/>
        </w:rPr>
        <w:t>alla luce (i) dell’andamento della situazione economica e finanziaria della Società al 30 giugno 2021, (ii) dell’andamento nel corso dei mesi successivi, (iii) della prevedibile evoluzione della gestione, e (iv) delle relative prospettive economiche attese al 31 dicembre 2021;</w:t>
      </w:r>
    </w:p>
    <w:p w:rsidR="00AD30F4" w:rsidRPr="00AD30F4" w:rsidRDefault="00AD30F4" w:rsidP="00AD30F4">
      <w:pPr>
        <w:pStyle w:val="Paragrafoelenco"/>
        <w:numPr>
          <w:ilvl w:val="0"/>
          <w:numId w:val="20"/>
        </w:numPr>
        <w:spacing w:line="360" w:lineRule="auto"/>
        <w:jc w:val="both"/>
        <w:rPr>
          <w:rFonts w:ascii="Arial" w:eastAsia="Arial" w:hAnsi="Arial" w:cs="Arial"/>
          <w:sz w:val="24"/>
          <w:szCs w:val="24"/>
          <w:lang w:val="it-IT"/>
        </w:rPr>
      </w:pPr>
      <w:r w:rsidRPr="00AD30F4">
        <w:rPr>
          <w:rFonts w:ascii="Arial" w:eastAsia="Arial" w:hAnsi="Arial" w:cs="Arial"/>
          <w:sz w:val="24"/>
          <w:szCs w:val="24"/>
          <w:lang w:val="it-IT"/>
        </w:rPr>
        <w:t>tenuto conto del rilascio in data 10 novembre 2021 da parte della società di revisione Deloitte&amp;Touche del parere previsto dall’art. 2433-bis, comma 5, del codice civile; nonché</w:t>
      </w:r>
    </w:p>
    <w:p w:rsidR="00AD30F4" w:rsidRPr="00AD30F4" w:rsidRDefault="00AD30F4" w:rsidP="00AD30F4">
      <w:pPr>
        <w:pStyle w:val="Paragrafoelenco"/>
        <w:numPr>
          <w:ilvl w:val="0"/>
          <w:numId w:val="20"/>
        </w:numPr>
        <w:spacing w:line="360" w:lineRule="auto"/>
        <w:jc w:val="both"/>
        <w:rPr>
          <w:rFonts w:ascii="Arial" w:eastAsia="Arial" w:hAnsi="Arial" w:cs="Arial"/>
          <w:sz w:val="24"/>
          <w:szCs w:val="24"/>
          <w:lang w:val="it-IT"/>
        </w:rPr>
      </w:pPr>
      <w:r w:rsidRPr="00AD30F4">
        <w:rPr>
          <w:rFonts w:ascii="Arial" w:eastAsia="Arial" w:hAnsi="Arial" w:cs="Arial"/>
          <w:sz w:val="24"/>
          <w:szCs w:val="24"/>
          <w:lang w:val="it-IT"/>
        </w:rPr>
        <w:t xml:space="preserve">in linea con la </w:t>
      </w:r>
      <w:r w:rsidRPr="00AD30F4">
        <w:rPr>
          <w:rFonts w:ascii="Arial" w:eastAsia="Arial" w:hAnsi="Arial" w:cs="Arial"/>
          <w:i/>
          <w:iCs/>
          <w:sz w:val="24"/>
          <w:szCs w:val="24"/>
          <w:lang w:val="it-IT"/>
        </w:rPr>
        <w:t>dividend policy</w:t>
      </w:r>
      <w:r w:rsidRPr="00AD30F4">
        <w:rPr>
          <w:rFonts w:ascii="Arial" w:eastAsia="Arial" w:hAnsi="Arial" w:cs="Arial"/>
          <w:sz w:val="24"/>
          <w:szCs w:val="24"/>
          <w:lang w:val="it-IT"/>
        </w:rPr>
        <w:t xml:space="preserve"> di Gruppo in essere sin dall’esercizio 2019, che prevede la distribuzione del dividendo annuale in due soluzioni, una tranche a titolo di acconto e una tranche a titolo di saldo;</w:t>
      </w:r>
    </w:p>
    <w:p w:rsidR="00AD30F4" w:rsidRPr="00AD30F4" w:rsidRDefault="00AD30F4" w:rsidP="00AD30F4">
      <w:pPr>
        <w:spacing w:line="360" w:lineRule="auto"/>
        <w:jc w:val="both"/>
        <w:rPr>
          <w:rFonts w:ascii="Arial" w:eastAsia="Arial" w:hAnsi="Arial" w:cs="Arial"/>
          <w:sz w:val="24"/>
          <w:szCs w:val="24"/>
          <w:lang w:val="it-IT"/>
        </w:rPr>
      </w:pPr>
      <w:r w:rsidRPr="00AD30F4">
        <w:rPr>
          <w:rFonts w:ascii="Arial" w:eastAsia="Arial" w:hAnsi="Arial" w:cs="Arial"/>
          <w:sz w:val="24"/>
          <w:szCs w:val="24"/>
          <w:lang w:val="it-IT"/>
        </w:rPr>
        <w:t xml:space="preserve">ha altresì deliberato la distribuzione, a titolo di acconto, di parte del dividendo ordinario previsto per l’esercizio 2021, per un importo pari a € 0,185 per azione, al lordo delle eventuali ritenute di legge, per ciascuna delle azioni ordinarie che risulteranno in circolazione alla data prevista per lo “stacco cedola” appresso indicata, escluse le azioni proprie in portafoglio a tale data. </w:t>
      </w:r>
    </w:p>
    <w:p w:rsidR="00AD30F4" w:rsidRPr="00AD30F4" w:rsidRDefault="00AD30F4" w:rsidP="00AD30F4">
      <w:pPr>
        <w:spacing w:line="360" w:lineRule="auto"/>
        <w:jc w:val="both"/>
        <w:rPr>
          <w:rFonts w:ascii="Arial" w:eastAsia="Arial" w:hAnsi="Arial" w:cs="Arial"/>
          <w:sz w:val="24"/>
          <w:szCs w:val="24"/>
          <w:lang w:val="it-IT"/>
        </w:rPr>
      </w:pPr>
    </w:p>
    <w:p w:rsidR="00ED70C4" w:rsidRDefault="00AD30F4" w:rsidP="00AD30F4">
      <w:pPr>
        <w:spacing w:line="360" w:lineRule="auto"/>
        <w:jc w:val="both"/>
        <w:rPr>
          <w:rFonts w:ascii="Arial" w:eastAsia="Arial" w:hAnsi="Arial" w:cs="Arial"/>
          <w:sz w:val="24"/>
          <w:szCs w:val="24"/>
          <w:lang w:val="it-IT"/>
        </w:rPr>
      </w:pPr>
      <w:r w:rsidRPr="00AD30F4">
        <w:rPr>
          <w:rFonts w:ascii="Arial" w:eastAsia="Arial" w:hAnsi="Arial" w:cs="Arial"/>
          <w:sz w:val="24"/>
          <w:szCs w:val="24"/>
          <w:lang w:val="it-IT"/>
        </w:rPr>
        <w:t xml:space="preserve">L’acconto sarà messo in pagamento a decorrere dal 24 novembre 2021, con “data stacco” della cedola n. 9 coincidente con il 22 novembre 2021 e </w:t>
      </w:r>
      <w:r w:rsidRPr="00AD30F4">
        <w:rPr>
          <w:rFonts w:ascii="Arial" w:eastAsia="Arial" w:hAnsi="Arial" w:cs="Arial"/>
          <w:i/>
          <w:iCs/>
          <w:sz w:val="24"/>
          <w:szCs w:val="24"/>
          <w:lang w:val="it-IT"/>
        </w:rPr>
        <w:t>record date</w:t>
      </w:r>
      <w:r w:rsidRPr="00AD30F4">
        <w:rPr>
          <w:rFonts w:ascii="Arial" w:eastAsia="Arial" w:hAnsi="Arial" w:cs="Arial"/>
          <w:sz w:val="24"/>
          <w:szCs w:val="24"/>
          <w:lang w:val="it-IT"/>
        </w:rPr>
        <w:t xml:space="preserve"> (ossia data di legittimazione al pagamento del dividendo stesso) coincidente con il 23 novembre 2021</w:t>
      </w:r>
      <w:r w:rsidRPr="00AD30F4">
        <w:rPr>
          <w:rFonts w:ascii="Arial" w:eastAsia="Arial" w:hAnsi="Arial" w:cs="Arial"/>
          <w:color w:val="C00000"/>
          <w:sz w:val="24"/>
          <w:szCs w:val="24"/>
          <w:lang w:val="it-IT"/>
        </w:rPr>
        <w:t>.</w:t>
      </w:r>
      <w:bookmarkEnd w:id="2"/>
    </w:p>
    <w:p w:rsidR="00ED70C4" w:rsidRDefault="00ED70C4" w:rsidP="00274CA3">
      <w:pPr>
        <w:spacing w:line="276" w:lineRule="auto"/>
        <w:ind w:right="142"/>
        <w:jc w:val="center"/>
        <w:rPr>
          <w:rFonts w:ascii="Arial" w:hAnsi="Arial" w:cs="Arial"/>
          <w:b/>
          <w:bCs/>
          <w:sz w:val="24"/>
          <w:szCs w:val="24"/>
          <w:lang w:val="it-IT"/>
        </w:rPr>
      </w:pPr>
    </w:p>
    <w:p w:rsidR="00ED70C4" w:rsidRDefault="00ED70C4">
      <w:pPr>
        <w:rPr>
          <w:rFonts w:ascii="Arial" w:hAnsi="Arial" w:cs="Arial"/>
          <w:b/>
          <w:bCs/>
          <w:sz w:val="24"/>
          <w:szCs w:val="24"/>
          <w:lang w:val="it-IT"/>
        </w:rPr>
      </w:pPr>
      <w:r>
        <w:rPr>
          <w:rFonts w:ascii="Arial" w:hAnsi="Arial" w:cs="Arial"/>
          <w:b/>
          <w:bCs/>
          <w:sz w:val="24"/>
          <w:szCs w:val="24"/>
          <w:lang w:val="it-IT"/>
        </w:rPr>
        <w:br w:type="page"/>
      </w:r>
    </w:p>
    <w:p w:rsidR="00413234" w:rsidRPr="0031610B" w:rsidRDefault="00413234" w:rsidP="00274CA3">
      <w:pPr>
        <w:spacing w:line="276" w:lineRule="auto"/>
        <w:ind w:right="142"/>
        <w:jc w:val="center"/>
        <w:rPr>
          <w:rFonts w:ascii="Arial" w:hAnsi="Arial" w:cs="Arial"/>
          <w:b/>
          <w:bCs/>
          <w:sz w:val="24"/>
          <w:szCs w:val="24"/>
          <w:lang w:val="it-IT"/>
        </w:rPr>
      </w:pPr>
      <w:r w:rsidRPr="0031610B">
        <w:rPr>
          <w:rFonts w:ascii="Arial" w:hAnsi="Arial" w:cs="Arial"/>
          <w:b/>
          <w:bCs/>
          <w:sz w:val="24"/>
          <w:szCs w:val="24"/>
          <w:lang w:val="it-IT"/>
        </w:rPr>
        <w:lastRenderedPageBreak/>
        <w:t>EVOLUZIONE PREVEDIBILE DELLA GESTIONE</w:t>
      </w:r>
    </w:p>
    <w:p w:rsidR="00413234" w:rsidRPr="00413234" w:rsidRDefault="00413234" w:rsidP="00274CA3">
      <w:pPr>
        <w:spacing w:line="276" w:lineRule="auto"/>
        <w:ind w:right="142"/>
        <w:jc w:val="both"/>
        <w:rPr>
          <w:rFonts w:ascii="Arial" w:hAnsi="Arial" w:cs="Arial"/>
          <w:sz w:val="24"/>
          <w:szCs w:val="24"/>
          <w:lang w:val="it-IT"/>
        </w:rPr>
      </w:pPr>
    </w:p>
    <w:p w:rsidR="000C3B2F" w:rsidRPr="000C3B2F" w:rsidRDefault="000C3B2F" w:rsidP="000C3B2F">
      <w:pPr>
        <w:spacing w:after="120" w:line="360" w:lineRule="auto"/>
        <w:ind w:right="142"/>
        <w:jc w:val="both"/>
        <w:rPr>
          <w:rFonts w:ascii="Arial" w:hAnsi="Arial" w:cs="Arial"/>
          <w:sz w:val="24"/>
          <w:szCs w:val="24"/>
          <w:lang w:val="it-IT"/>
        </w:rPr>
      </w:pPr>
      <w:r w:rsidRPr="000C3B2F">
        <w:rPr>
          <w:rFonts w:ascii="Arial" w:hAnsi="Arial" w:cs="Arial"/>
          <w:sz w:val="24"/>
          <w:szCs w:val="24"/>
          <w:lang w:val="it-IT"/>
        </w:rPr>
        <w:t>Nel corso dei nove mesi del 2021 lo scenario macroeconomico, seppur in continuo miglioramento, è stato comunque caratterizzato dall’emergenza sanitaria. L’evoluzione della pandemia insieme con l’avanzamento della campagna vaccinale e il perdurare delle politiche espansive adottate dagli Stati hanno consentito un recupero e una crescita economica che, seppur in modo eterogeneo, hanno interessato le diverse economie nazionali. In Italia, la Legge di Bilancio approvata dal Consiglio dei Ministri il 28 ottobre 2021 punta a sostenere, anche per l’anno 2022, la crescita e la competitività del Paese per accompagnarlo verso una stagione di ripresa.</w:t>
      </w:r>
    </w:p>
    <w:p w:rsidR="000C3B2F" w:rsidRPr="000C3B2F" w:rsidRDefault="000C3B2F" w:rsidP="000C3B2F">
      <w:pPr>
        <w:spacing w:after="120" w:line="360" w:lineRule="auto"/>
        <w:ind w:right="142"/>
        <w:jc w:val="both"/>
        <w:rPr>
          <w:rFonts w:ascii="Arial" w:hAnsi="Arial" w:cs="Arial"/>
          <w:sz w:val="24"/>
          <w:szCs w:val="24"/>
          <w:lang w:val="it-IT"/>
        </w:rPr>
      </w:pPr>
      <w:r w:rsidRPr="000C3B2F">
        <w:rPr>
          <w:rFonts w:ascii="Arial" w:hAnsi="Arial" w:cs="Arial"/>
          <w:sz w:val="24"/>
          <w:szCs w:val="24"/>
          <w:lang w:val="it-IT"/>
        </w:rPr>
        <w:t xml:space="preserve">Nel corso del periodo il Gruppo ha confermato la propria vocazione di operatore di sistema, proseguendo il proprio impegno sociale a supporto delle Istituzioni e assumendo un ruolo di primo piano nella campagna vaccinale; ha messo, infatti, a disposizione la propria infrastruttura IT e la propria rete logistica per la prenotazione e distribuzione dei vaccini con oltre 20 milioni di vaccini consegnati su tutto il territorio nazionale, oltre ad aver implementato un piano di vaccinazione aziendale per i propri dipendenti. </w:t>
      </w:r>
    </w:p>
    <w:p w:rsidR="000C3B2F" w:rsidRPr="000C3B2F" w:rsidRDefault="000C3B2F" w:rsidP="000C3B2F">
      <w:pPr>
        <w:spacing w:after="120" w:line="360" w:lineRule="auto"/>
        <w:ind w:right="142"/>
        <w:jc w:val="both"/>
        <w:rPr>
          <w:rFonts w:ascii="Arial" w:hAnsi="Arial" w:cs="Arial"/>
          <w:sz w:val="24"/>
          <w:szCs w:val="24"/>
          <w:lang w:val="it-IT"/>
        </w:rPr>
      </w:pPr>
      <w:r w:rsidRPr="000C3B2F">
        <w:rPr>
          <w:rFonts w:ascii="Arial" w:hAnsi="Arial" w:cs="Arial"/>
          <w:sz w:val="24"/>
          <w:szCs w:val="24"/>
          <w:lang w:val="it-IT"/>
        </w:rPr>
        <w:t xml:space="preserve">I risultati economico-finanziari dei primi nove mesi 2021 sono positivi e in crescita anche rispetto ai livelli pre-pandemia. I risultati attesi del Gruppo per l’intero anno 2021 sono superiori ai target fissati e comunicati alla comunità finanziaria nell’ambito del </w:t>
      </w:r>
      <w:r w:rsidRPr="000C3B2F">
        <w:rPr>
          <w:rFonts w:ascii="Arial" w:hAnsi="Arial" w:cs="Arial"/>
          <w:i/>
          <w:iCs/>
          <w:sz w:val="24"/>
          <w:szCs w:val="24"/>
          <w:lang w:val="it-IT"/>
        </w:rPr>
        <w:t>Capital MarketsDay</w:t>
      </w:r>
      <w:r w:rsidRPr="000C3B2F">
        <w:rPr>
          <w:rFonts w:ascii="Arial" w:hAnsi="Arial" w:cs="Arial"/>
          <w:sz w:val="24"/>
          <w:szCs w:val="24"/>
          <w:lang w:val="it-IT"/>
        </w:rPr>
        <w:t xml:space="preserve"> di marzo u.s., a testimonianza della validità degli indirizzi strategici del Piano “</w:t>
      </w:r>
      <w:r w:rsidRPr="000C3B2F">
        <w:rPr>
          <w:rFonts w:ascii="Arial" w:hAnsi="Arial" w:cs="Arial"/>
          <w:i/>
          <w:iCs/>
          <w:sz w:val="24"/>
          <w:szCs w:val="24"/>
          <w:lang w:val="it-IT"/>
        </w:rPr>
        <w:t>24SI</w:t>
      </w:r>
      <w:r w:rsidRPr="000C3B2F">
        <w:rPr>
          <w:rFonts w:ascii="Arial" w:hAnsi="Arial" w:cs="Arial"/>
          <w:sz w:val="24"/>
          <w:szCs w:val="24"/>
          <w:lang w:val="it-IT"/>
        </w:rPr>
        <w:t xml:space="preserve">” e della loro </w:t>
      </w:r>
      <w:r w:rsidRPr="000C3B2F">
        <w:rPr>
          <w:rFonts w:ascii="Arial" w:hAnsi="Arial" w:cs="Arial"/>
          <w:i/>
          <w:iCs/>
          <w:sz w:val="24"/>
          <w:szCs w:val="24"/>
          <w:lang w:val="it-IT"/>
        </w:rPr>
        <w:t>execution</w:t>
      </w:r>
      <w:r w:rsidRPr="000C3B2F">
        <w:rPr>
          <w:rFonts w:ascii="Arial" w:hAnsi="Arial" w:cs="Arial"/>
          <w:sz w:val="24"/>
          <w:szCs w:val="24"/>
          <w:lang w:val="it-IT"/>
        </w:rPr>
        <w:t xml:space="preserve">, dimostrando la capacità di saper intercettare e soddisfare i bisogni emergenti di prossimità, flessibilità, sostenibilità e sicurezza espressi dalla clientela. </w:t>
      </w:r>
    </w:p>
    <w:p w:rsidR="000C3B2F" w:rsidRPr="000C3B2F" w:rsidRDefault="000C3B2F" w:rsidP="000C3B2F">
      <w:pPr>
        <w:spacing w:after="120" w:line="360" w:lineRule="auto"/>
        <w:ind w:right="142"/>
        <w:jc w:val="both"/>
        <w:rPr>
          <w:rFonts w:ascii="Arial" w:hAnsi="Arial" w:cs="Arial"/>
          <w:sz w:val="24"/>
          <w:szCs w:val="24"/>
          <w:lang w:val="it-IT"/>
        </w:rPr>
      </w:pPr>
      <w:r w:rsidRPr="000C3B2F">
        <w:rPr>
          <w:rFonts w:ascii="Arial" w:hAnsi="Arial" w:cs="Arial"/>
          <w:sz w:val="24"/>
          <w:szCs w:val="24"/>
          <w:lang w:val="it-IT"/>
        </w:rPr>
        <w:t xml:space="preserve">Nel corso dei prossimi mesi, il Gruppo proseguirà nel suo obiettivo di accompagnare il Paese in una crescita responsabile, inclusiva e sostenibile, attraverso un percorso di trasformazione digitale che farà leva su importanti investimenti in tecnologia volti a supportare la diffusione della cultura digitale dei propri dipendenti e clienti, per colmare il </w:t>
      </w:r>
      <w:r w:rsidRPr="000C3B2F">
        <w:rPr>
          <w:rFonts w:ascii="Arial" w:hAnsi="Arial" w:cs="Arial"/>
          <w:i/>
          <w:iCs/>
          <w:sz w:val="24"/>
          <w:szCs w:val="24"/>
          <w:lang w:val="it-IT"/>
        </w:rPr>
        <w:t>digital divide</w:t>
      </w:r>
      <w:r w:rsidRPr="000C3B2F">
        <w:rPr>
          <w:rFonts w:ascii="Arial" w:hAnsi="Arial" w:cs="Arial"/>
          <w:sz w:val="24"/>
          <w:szCs w:val="24"/>
          <w:lang w:val="it-IT"/>
        </w:rPr>
        <w:t xml:space="preserve"> geografico e generazionale del Paese. Il Gruppo proseguirà, inoltre, il percorso di evoluzione dell’offerta con l’ingresso nel mercato dell’energia previsto nel corso del 2022 e con lo sviluppo dei segmenti strategici dei pacchi, della monetica e della protezione. Il Gruppo supporterà, inoltre, il </w:t>
      </w:r>
      <w:r w:rsidRPr="000C3B2F">
        <w:rPr>
          <w:rFonts w:ascii="Arial" w:hAnsi="Arial" w:cs="Arial"/>
          <w:i/>
          <w:iCs/>
          <w:sz w:val="24"/>
          <w:szCs w:val="24"/>
          <w:lang w:val="it-IT"/>
        </w:rPr>
        <w:t>go to market</w:t>
      </w:r>
      <w:r w:rsidRPr="000C3B2F">
        <w:rPr>
          <w:rFonts w:ascii="Arial" w:hAnsi="Arial" w:cs="Arial"/>
          <w:sz w:val="24"/>
          <w:szCs w:val="24"/>
          <w:lang w:val="it-IT"/>
        </w:rPr>
        <w:t xml:space="preserve"> delle nuove offerte </w:t>
      </w:r>
      <w:r w:rsidRPr="000C3B2F">
        <w:rPr>
          <w:rFonts w:ascii="Arial" w:hAnsi="Arial" w:cs="Arial"/>
          <w:i/>
          <w:iCs/>
          <w:sz w:val="24"/>
          <w:szCs w:val="24"/>
          <w:lang w:val="it-IT"/>
        </w:rPr>
        <w:t>RC Auto</w:t>
      </w:r>
      <w:r w:rsidRPr="000C3B2F">
        <w:rPr>
          <w:rFonts w:ascii="Arial" w:hAnsi="Arial" w:cs="Arial"/>
          <w:sz w:val="24"/>
          <w:szCs w:val="24"/>
          <w:lang w:val="it-IT"/>
        </w:rPr>
        <w:t xml:space="preserve"> e dell’</w:t>
      </w:r>
      <w:r w:rsidRPr="000C3B2F">
        <w:rPr>
          <w:rFonts w:ascii="Arial" w:hAnsi="Arial" w:cs="Arial"/>
          <w:i/>
          <w:iCs/>
          <w:sz w:val="24"/>
          <w:szCs w:val="24"/>
          <w:lang w:val="it-IT"/>
        </w:rPr>
        <w:t>ultrabroadband</w:t>
      </w:r>
      <w:r w:rsidRPr="000C3B2F">
        <w:rPr>
          <w:rFonts w:ascii="Arial" w:hAnsi="Arial" w:cs="Arial"/>
          <w:sz w:val="24"/>
          <w:szCs w:val="24"/>
          <w:lang w:val="it-IT"/>
        </w:rPr>
        <w:t>, per migliorare la penetrazione nel mercato nella fase post-lancio. Inoltre, a supporto della ripresa economica, Poste Italiane proseguirà nell’acquisto dei crediti di imposta legati al c.d. “D.L. Rilancio”.</w:t>
      </w:r>
    </w:p>
    <w:p w:rsidR="000C3B2F" w:rsidRPr="000C3B2F" w:rsidRDefault="000C3B2F" w:rsidP="000C3B2F">
      <w:pPr>
        <w:spacing w:after="120" w:line="360" w:lineRule="auto"/>
        <w:ind w:right="142"/>
        <w:jc w:val="both"/>
        <w:rPr>
          <w:rFonts w:ascii="Arial" w:hAnsi="Arial" w:cs="Arial"/>
          <w:sz w:val="24"/>
          <w:szCs w:val="24"/>
          <w:lang w:val="it-IT"/>
        </w:rPr>
      </w:pPr>
      <w:r w:rsidRPr="000C3B2F">
        <w:rPr>
          <w:rFonts w:ascii="Arial" w:hAnsi="Arial" w:cs="Arial"/>
          <w:sz w:val="24"/>
          <w:szCs w:val="24"/>
          <w:lang w:val="it-IT"/>
        </w:rPr>
        <w:lastRenderedPageBreak/>
        <w:t>Poste Italiane mira a supportare la “ripartenza del Paese”, mettendo a disposizione la principale rete distributiva omnicanale d’Italia, anche attraverso il proprio coinvolgimento all’interno del Piano Nazionale di Ripresa e Resilienza (PNRR), facilitando la transizione digitale nei rapporti con la Pubblica Amministrazione, e favorendo l’inclusione delle piccole comunità.</w:t>
      </w:r>
    </w:p>
    <w:p w:rsidR="00A56BA1" w:rsidRPr="00706584" w:rsidRDefault="000C3B2F" w:rsidP="000C3B2F">
      <w:pPr>
        <w:spacing w:after="120" w:line="360" w:lineRule="auto"/>
        <w:ind w:right="142"/>
        <w:jc w:val="both"/>
        <w:rPr>
          <w:rFonts w:ascii="Arial" w:hAnsi="Arial" w:cs="Arial"/>
          <w:sz w:val="24"/>
          <w:szCs w:val="24"/>
          <w:lang w:val="it-IT"/>
        </w:rPr>
      </w:pPr>
      <w:r w:rsidRPr="000C3B2F">
        <w:rPr>
          <w:rFonts w:ascii="Arial" w:hAnsi="Arial" w:cs="Arial"/>
          <w:sz w:val="24"/>
          <w:szCs w:val="24"/>
          <w:lang w:val="it-IT"/>
        </w:rPr>
        <w:t>Alla trasformazione digitale si accompagna l’impegno verso la trasformazione ecologica per una crescita sostenibile lungo l’arco di Piano; la strategia ambientale prevede importanti iniziative e investimenti “</w:t>
      </w:r>
      <w:r w:rsidRPr="000C3B2F">
        <w:rPr>
          <w:rFonts w:ascii="Arial" w:hAnsi="Arial" w:cs="Arial"/>
          <w:i/>
          <w:iCs/>
          <w:sz w:val="24"/>
          <w:szCs w:val="24"/>
          <w:lang w:val="it-IT"/>
        </w:rPr>
        <w:t>green</w:t>
      </w:r>
      <w:r w:rsidRPr="000C3B2F">
        <w:rPr>
          <w:rFonts w:ascii="Arial" w:hAnsi="Arial" w:cs="Arial"/>
          <w:sz w:val="24"/>
          <w:szCs w:val="24"/>
          <w:lang w:val="it-IT"/>
        </w:rPr>
        <w:t>” tra cui, a titolo esemplificativo, l’efficientamento energetico degli immobili, la riduzione delle emissioni della flotta aziendale e il fotovoltaico. Tali azioni accompagneranno il Gruppo verso la c.d. “</w:t>
      </w:r>
      <w:r w:rsidRPr="000C3B2F">
        <w:rPr>
          <w:rFonts w:ascii="Arial" w:hAnsi="Arial" w:cs="Arial"/>
          <w:i/>
          <w:iCs/>
          <w:sz w:val="24"/>
          <w:szCs w:val="24"/>
          <w:lang w:val="it-IT"/>
        </w:rPr>
        <w:t>carbon neutrality</w:t>
      </w:r>
      <w:r w:rsidRPr="000C3B2F">
        <w:rPr>
          <w:rFonts w:ascii="Arial" w:hAnsi="Arial" w:cs="Arial"/>
          <w:sz w:val="24"/>
          <w:szCs w:val="24"/>
          <w:lang w:val="it-IT"/>
        </w:rPr>
        <w:t>”, prevista entro l’anno 2030</w:t>
      </w:r>
      <w:r w:rsidR="00706584" w:rsidRPr="00706584">
        <w:rPr>
          <w:rFonts w:ascii="Arial" w:hAnsi="Arial" w:cs="Arial"/>
          <w:sz w:val="24"/>
          <w:szCs w:val="24"/>
          <w:lang w:val="it-IT"/>
        </w:rPr>
        <w:t>.</w:t>
      </w:r>
    </w:p>
    <w:p w:rsidR="00A56BA1" w:rsidRDefault="00A56BA1" w:rsidP="001706E1">
      <w:pPr>
        <w:spacing w:after="120" w:line="360" w:lineRule="auto"/>
        <w:ind w:right="142"/>
        <w:jc w:val="both"/>
        <w:rPr>
          <w:rFonts w:ascii="Arial" w:hAnsi="Arial" w:cs="Arial"/>
          <w:sz w:val="24"/>
          <w:szCs w:val="24"/>
          <w:lang w:val="it-IT"/>
        </w:rPr>
      </w:pPr>
    </w:p>
    <w:p w:rsidR="00A56BA1" w:rsidRDefault="00A56BA1">
      <w:pPr>
        <w:rPr>
          <w:rFonts w:ascii="Arial" w:hAnsi="Arial" w:cs="Arial"/>
          <w:b/>
          <w:bCs/>
          <w:sz w:val="24"/>
          <w:szCs w:val="24"/>
          <w:lang w:val="it-IT"/>
        </w:rPr>
      </w:pPr>
      <w:r>
        <w:rPr>
          <w:rFonts w:ascii="Arial" w:hAnsi="Arial" w:cs="Arial"/>
          <w:b/>
          <w:bCs/>
          <w:sz w:val="24"/>
          <w:szCs w:val="24"/>
          <w:lang w:val="it-IT"/>
        </w:rPr>
        <w:br w:type="page"/>
      </w:r>
    </w:p>
    <w:p w:rsidR="00A56BA1" w:rsidRPr="00413234" w:rsidRDefault="00485106" w:rsidP="00485106">
      <w:pPr>
        <w:spacing w:line="276" w:lineRule="auto"/>
        <w:ind w:right="142"/>
        <w:jc w:val="center"/>
        <w:rPr>
          <w:rFonts w:ascii="Arial" w:hAnsi="Arial" w:cs="Arial"/>
          <w:sz w:val="24"/>
          <w:szCs w:val="24"/>
          <w:lang w:val="it-IT"/>
        </w:rPr>
      </w:pPr>
      <w:r w:rsidRPr="00485106">
        <w:rPr>
          <w:rFonts w:ascii="Arial" w:hAnsi="Arial" w:cs="Arial"/>
          <w:b/>
          <w:bCs/>
          <w:sz w:val="24"/>
          <w:szCs w:val="24"/>
          <w:lang w:val="it-IT"/>
        </w:rPr>
        <w:lastRenderedPageBreak/>
        <w:t>EVENTI DI RILIEVO INTERCORSI NEL PERIODO ED EVENTI SUCCESSIVI AL 30 SETTEMBRE 2021</w:t>
      </w:r>
    </w:p>
    <w:p w:rsidR="00485106" w:rsidRDefault="00485106" w:rsidP="00A56BA1">
      <w:pPr>
        <w:spacing w:after="120" w:line="360" w:lineRule="auto"/>
        <w:ind w:right="142"/>
        <w:jc w:val="both"/>
        <w:rPr>
          <w:rFonts w:ascii="Arial" w:hAnsi="Arial" w:cs="Arial"/>
          <w:b/>
          <w:bCs/>
          <w:sz w:val="24"/>
          <w:szCs w:val="24"/>
          <w:lang w:val="it-IT"/>
        </w:rPr>
      </w:pPr>
    </w:p>
    <w:p w:rsidR="00485106" w:rsidRPr="004D7829" w:rsidRDefault="00485106" w:rsidP="00485106">
      <w:pPr>
        <w:spacing w:after="120" w:line="360" w:lineRule="auto"/>
        <w:ind w:right="142"/>
        <w:jc w:val="both"/>
        <w:rPr>
          <w:rFonts w:ascii="Arial" w:hAnsi="Arial" w:cs="Arial"/>
          <w:b/>
          <w:sz w:val="24"/>
          <w:szCs w:val="24"/>
          <w:lang w:val="it-IT"/>
        </w:rPr>
      </w:pPr>
      <w:r w:rsidRPr="004D7829">
        <w:rPr>
          <w:rFonts w:ascii="Arial" w:hAnsi="Arial" w:cs="Arial"/>
          <w:b/>
          <w:iCs/>
          <w:sz w:val="24"/>
          <w:szCs w:val="24"/>
          <w:lang w:val="it-IT" w:eastAsia="it-IT"/>
        </w:rPr>
        <w:t>Acquisizione e riassetto societario del Gruppo Nexive</w:t>
      </w:r>
    </w:p>
    <w:p w:rsidR="00485106" w:rsidRPr="00D5785E" w:rsidRDefault="00485106" w:rsidP="00485106">
      <w:pPr>
        <w:pStyle w:val="Default"/>
        <w:spacing w:after="120" w:line="360" w:lineRule="auto"/>
        <w:ind w:right="142"/>
        <w:jc w:val="both"/>
      </w:pPr>
      <w:r w:rsidRPr="00D5785E">
        <w:t xml:space="preserve">In data 29 gennaio 2021, si è completata l’operazione di acquisizione da parte di Poste Italiane da PostNLEuropean Mail Holdings B.V. e Mutares Holding – 32 GmbH dell’intero capitale sociale di Nexive ad un prezzo pari a 34,4 milioni di euro, sulla base di un Enterprise Value di 50 milioni di euro e di un indebitamento netto di 15,6 milioni di euro. Il corrispettivo finale si è attestato, in seguito all’aggiustamento del prezzo previsto dagli accordi contrattuali, a 30,7 milioni di euro. </w:t>
      </w:r>
    </w:p>
    <w:p w:rsidR="00485106" w:rsidRPr="00D5785E" w:rsidRDefault="00485106" w:rsidP="00485106">
      <w:pPr>
        <w:pStyle w:val="Default"/>
        <w:spacing w:after="120" w:line="360" w:lineRule="auto"/>
        <w:ind w:right="142"/>
        <w:jc w:val="both"/>
      </w:pPr>
      <w:r w:rsidRPr="00D5785E">
        <w:t xml:space="preserve">Successivamente, in data 11 maggio 2021, il Consiglio di Amministrazione di Poste Italiane SpA ha approvato i progetti di fusione e di scissione inerenti </w:t>
      </w:r>
      <w:r w:rsidR="004D7829" w:rsidRPr="00D5785E">
        <w:t>all’operazione</w:t>
      </w:r>
      <w:r w:rsidRPr="00D5785E">
        <w:t xml:space="preserve"> di riassetto, nell’ambito del Gruppo Poste Italiane. In particolare, la suddetta operazione di riassetto societario si articola nelle seguenti fasi: </w:t>
      </w:r>
    </w:p>
    <w:p w:rsidR="00485106" w:rsidRPr="00D5785E" w:rsidRDefault="00485106" w:rsidP="00485106">
      <w:pPr>
        <w:pStyle w:val="Default"/>
        <w:numPr>
          <w:ilvl w:val="0"/>
          <w:numId w:val="19"/>
        </w:numPr>
        <w:spacing w:after="120" w:line="360" w:lineRule="auto"/>
        <w:ind w:right="142"/>
        <w:jc w:val="both"/>
      </w:pPr>
      <w:r w:rsidRPr="00D5785E">
        <w:t xml:space="preserve">la fusione per incorporazione di Nexive Group e di Nexive Servizi in Poste Italiane; </w:t>
      </w:r>
    </w:p>
    <w:p w:rsidR="00485106" w:rsidRPr="00D5785E" w:rsidRDefault="00485106" w:rsidP="00485106">
      <w:pPr>
        <w:pStyle w:val="Default"/>
        <w:numPr>
          <w:ilvl w:val="0"/>
          <w:numId w:val="19"/>
        </w:numPr>
        <w:spacing w:after="120" w:line="360" w:lineRule="auto"/>
        <w:ind w:right="142"/>
        <w:jc w:val="both"/>
      </w:pPr>
      <w:r w:rsidRPr="00D5785E">
        <w:t xml:space="preserve">la scissione parziale di Nexive Network (i) in favore di Poste Italiane, quanto al ramo d’azienda relativo alle attività di recapito della corrispondenza, che comprendono l’interessenza azionaria in NexiveScarl, e (ii) in favore di PostelSpA, società anch’essa interamente e direttamente controllata da Poste Italiane, quanto al ramo d’azienda relativo alle attività di stampa. </w:t>
      </w:r>
    </w:p>
    <w:p w:rsidR="00485106" w:rsidRPr="00D5785E" w:rsidRDefault="00485106" w:rsidP="00485106">
      <w:pPr>
        <w:pStyle w:val="Default"/>
        <w:spacing w:after="120" w:line="360" w:lineRule="auto"/>
        <w:ind w:right="142"/>
        <w:jc w:val="both"/>
      </w:pPr>
      <w:r w:rsidRPr="00D5785E">
        <w:t xml:space="preserve">L’operazione </w:t>
      </w:r>
      <w:r>
        <w:t>è</w:t>
      </w:r>
      <w:r w:rsidRPr="00D5785E">
        <w:t xml:space="preserve"> efficac</w:t>
      </w:r>
      <w:r>
        <w:t>e</w:t>
      </w:r>
      <w:r w:rsidRPr="00D5785E">
        <w:t xml:space="preserve"> a decorrere dal 1° ottobre 2021. </w:t>
      </w:r>
    </w:p>
    <w:p w:rsidR="00485106" w:rsidRPr="004D7829" w:rsidRDefault="00485106" w:rsidP="00485106">
      <w:pPr>
        <w:spacing w:after="120" w:line="360" w:lineRule="auto"/>
        <w:ind w:right="142"/>
        <w:jc w:val="both"/>
        <w:rPr>
          <w:rFonts w:ascii="Arial" w:hAnsi="Arial" w:cs="Arial"/>
          <w:b/>
          <w:iCs/>
          <w:sz w:val="24"/>
          <w:szCs w:val="24"/>
          <w:lang w:val="it-IT" w:eastAsia="it-IT"/>
        </w:rPr>
      </w:pPr>
      <w:r w:rsidRPr="004D7829">
        <w:rPr>
          <w:rFonts w:ascii="Arial" w:hAnsi="Arial" w:cs="Arial"/>
          <w:b/>
          <w:iCs/>
          <w:sz w:val="24"/>
          <w:szCs w:val="24"/>
          <w:lang w:val="it-IT" w:eastAsia="it-IT"/>
        </w:rPr>
        <w:t xml:space="preserve">BNL Finance (“Financit”) </w:t>
      </w:r>
    </w:p>
    <w:p w:rsidR="00485106" w:rsidRPr="00D5785E" w:rsidRDefault="00485106" w:rsidP="00485106">
      <w:pPr>
        <w:pStyle w:val="Default"/>
        <w:spacing w:after="120" w:line="360" w:lineRule="auto"/>
        <w:ind w:right="142"/>
        <w:jc w:val="both"/>
      </w:pPr>
      <w:r w:rsidRPr="00D5785E">
        <w:t xml:space="preserve">In data 1° luglio 2021 si è perfezionato l’accordo che prevedeva l’acquisizione da parte di Poste Italiane di una partecipazione azionaria pari al 40% in BNL Finance, società di BNL Gruppo BNP Paribas, leader nel mercato dei crediti CQ (cessione del quinto dello stipendio o della pensione), a seguito delle autorizzazioni pervenute dalle Autorità di Vigilanza e al completamento della scissione, da parte di BNL Finance in favore della controllante BNL SpA, delle attività fuori perimetro. </w:t>
      </w:r>
    </w:p>
    <w:p w:rsidR="00485106" w:rsidRPr="00D5785E" w:rsidRDefault="00485106" w:rsidP="00485106">
      <w:pPr>
        <w:pStyle w:val="Default"/>
        <w:spacing w:after="120" w:line="360" w:lineRule="auto"/>
        <w:ind w:right="142"/>
        <w:jc w:val="both"/>
        <w:rPr>
          <w:color w:val="auto"/>
        </w:rPr>
      </w:pPr>
      <w:r w:rsidRPr="00D5785E">
        <w:t>Sempre con decorrenza 1° luglio 2021 BNL Finance SpA. ha mutato la propria denominazione sociale in FinancitSpA.</w:t>
      </w:r>
    </w:p>
    <w:p w:rsidR="00485106" w:rsidRPr="004D7829" w:rsidRDefault="00485106" w:rsidP="00485106">
      <w:pPr>
        <w:keepNext/>
        <w:spacing w:after="120" w:line="360" w:lineRule="auto"/>
        <w:ind w:right="142"/>
        <w:jc w:val="both"/>
        <w:rPr>
          <w:rFonts w:ascii="Arial" w:hAnsi="Arial" w:cs="Arial"/>
          <w:b/>
          <w:iCs/>
          <w:sz w:val="24"/>
          <w:szCs w:val="24"/>
          <w:lang w:val="it-IT" w:eastAsia="it-IT"/>
        </w:rPr>
      </w:pPr>
      <w:r w:rsidRPr="004D7829">
        <w:rPr>
          <w:rFonts w:ascii="Arial" w:hAnsi="Arial" w:cs="Arial"/>
          <w:b/>
          <w:iCs/>
          <w:sz w:val="24"/>
          <w:szCs w:val="24"/>
          <w:lang w:val="it-IT" w:eastAsia="it-IT"/>
        </w:rPr>
        <w:lastRenderedPageBreak/>
        <w:t xml:space="preserve">Sengi Express Limited </w:t>
      </w:r>
    </w:p>
    <w:p w:rsidR="00485106" w:rsidRPr="00D5785E" w:rsidRDefault="00485106" w:rsidP="00485106">
      <w:pPr>
        <w:pStyle w:val="Default"/>
        <w:keepNext/>
        <w:spacing w:after="120" w:line="360" w:lineRule="auto"/>
        <w:ind w:right="142"/>
        <w:jc w:val="both"/>
        <w:rPr>
          <w:color w:val="auto"/>
        </w:rPr>
      </w:pPr>
      <w:r w:rsidRPr="00D5785E">
        <w:rPr>
          <w:color w:val="auto"/>
        </w:rPr>
        <w:t xml:space="preserve">In data 19 gennaio 2021, Poste Italiane SpA e Cloud Seven Holding Limited hanno siglato un accordo quadro vincolante per il rafforzamento della partnership nel mercato dell’e-commerce tra la Cina e l’Italia. L’accordo quadro ha previsto l’acquisizione da parte di Poste Italiane del 51% del capitale votante (40% del capitale totale) di Sengi Express Limited (“Sengi Express”), società interamente posseduta da Cloud Seven Holding Limited con sede a Hong Kong. Sengi Express è una società leader nella creazione e nella gestione di soluzioni logistiche cross-border per i merchant dell’e-commerce cinese attivi sul mercato italiano. Il closing dell’operazione si è perfezionato il 1° marzo 2021. </w:t>
      </w:r>
    </w:p>
    <w:p w:rsidR="00485106" w:rsidRPr="004D7829" w:rsidRDefault="00485106" w:rsidP="00485106">
      <w:pPr>
        <w:spacing w:after="120" w:line="360" w:lineRule="auto"/>
        <w:ind w:right="142"/>
        <w:jc w:val="both"/>
        <w:rPr>
          <w:rFonts w:ascii="Arial" w:hAnsi="Arial" w:cs="Arial"/>
          <w:b/>
          <w:iCs/>
          <w:sz w:val="24"/>
          <w:szCs w:val="24"/>
          <w:lang w:val="it-IT" w:eastAsia="it-IT"/>
        </w:rPr>
      </w:pPr>
      <w:r w:rsidRPr="004D7829">
        <w:rPr>
          <w:rFonts w:ascii="Arial" w:hAnsi="Arial" w:cs="Arial"/>
          <w:b/>
          <w:iCs/>
          <w:sz w:val="24"/>
          <w:szCs w:val="24"/>
          <w:lang w:val="it-IT" w:eastAsia="it-IT"/>
        </w:rPr>
        <w:t xml:space="preserve">Eurizon Capital Real Asset SGR (“ECRA”) </w:t>
      </w:r>
    </w:p>
    <w:p w:rsidR="00485106" w:rsidRPr="00D5785E" w:rsidRDefault="00485106" w:rsidP="00485106">
      <w:pPr>
        <w:pStyle w:val="Default"/>
        <w:spacing w:after="120" w:line="360" w:lineRule="auto"/>
        <w:ind w:right="142"/>
        <w:jc w:val="both"/>
        <w:rPr>
          <w:color w:val="auto"/>
        </w:rPr>
      </w:pPr>
      <w:r w:rsidRPr="00D5785E">
        <w:rPr>
          <w:color w:val="auto"/>
        </w:rPr>
        <w:t xml:space="preserve">In data 25 giugno 2021 Poste Vita e BancoPosta Fondi SGR hanno sottoscritto gli accordi definitivi per l’acquisito del 40% del capitale sociale di Eurizon Capital Real Asset SGR SpA (“ECRA”), società specializzata negli investimenti a supporto dell’economia reale controllata da Eurizon che ha attualmente in gestione attivi per circa 3,4 miliardi di euro. Il closing dell’operazione è previsto entro la fine dell’anno, all’esito dell’ottenimento delle autorizzazioni da parte delle autorità regolamentari. Si segnala che al perfezionamento dell’operazione ECRA continuerà essere controllata e consolidata da Eurizon. </w:t>
      </w:r>
    </w:p>
    <w:p w:rsidR="00485106" w:rsidRPr="004D7829" w:rsidRDefault="00485106" w:rsidP="00485106">
      <w:pPr>
        <w:spacing w:after="120" w:line="360" w:lineRule="auto"/>
        <w:jc w:val="both"/>
        <w:rPr>
          <w:rFonts w:ascii="Arial" w:hAnsi="Arial" w:cs="Arial"/>
          <w:b/>
          <w:iCs/>
          <w:sz w:val="24"/>
          <w:szCs w:val="24"/>
          <w:lang w:val="it-IT" w:eastAsia="it-IT"/>
        </w:rPr>
      </w:pPr>
      <w:r w:rsidRPr="004D7829">
        <w:rPr>
          <w:rFonts w:ascii="Arial" w:hAnsi="Arial" w:cs="Arial"/>
          <w:b/>
          <w:iCs/>
          <w:sz w:val="24"/>
          <w:szCs w:val="24"/>
          <w:lang w:val="it-IT" w:eastAsia="it-IT"/>
        </w:rPr>
        <w:t xml:space="preserve">Emissione Bond Ibrido </w:t>
      </w:r>
    </w:p>
    <w:p w:rsidR="0031610B" w:rsidRDefault="00485106" w:rsidP="00E87F22">
      <w:pPr>
        <w:spacing w:after="120" w:line="360" w:lineRule="auto"/>
        <w:ind w:right="142"/>
        <w:jc w:val="both"/>
        <w:rPr>
          <w:rFonts w:ascii="Arial" w:hAnsi="Arial" w:cs="Arial"/>
          <w:sz w:val="24"/>
          <w:szCs w:val="24"/>
          <w:lang w:val="it-IT"/>
        </w:rPr>
      </w:pPr>
      <w:r w:rsidRPr="0021357F">
        <w:rPr>
          <w:rFonts w:ascii="Arial" w:hAnsi="Arial" w:cs="Arial"/>
          <w:sz w:val="24"/>
          <w:szCs w:val="24"/>
          <w:lang w:val="it-IT"/>
        </w:rPr>
        <w:t>Poste Italiane SpA, con data regolamento 24 giugno 2021, ha collocato la sua prima emissione obbligazionaria perpetua subordinata ibrida con periodo di “non-call” di 8 anni per investitori istituzionali, del valore nominale complessivo di 800 milioni di euro con l’obiettivo di rafforzare la struttura patrimoniale del Gruppo, ed in particolare il Leverage Ratio (Basilea III) e il Tier 1 ratio di BancoPosta, nonché il Solvency II Ratio di Poste Vita, contribuendo a sostenere la crescita di lungo termine del Gruppo secondo le linee strategiche del Piano industriale “24 SI”.</w:t>
      </w:r>
      <w:r w:rsidR="0031610B">
        <w:rPr>
          <w:rFonts w:ascii="Arial" w:hAnsi="Arial" w:cs="Arial"/>
          <w:sz w:val="24"/>
          <w:szCs w:val="24"/>
          <w:lang w:val="it-IT"/>
        </w:rPr>
        <w:br w:type="page"/>
      </w:r>
    </w:p>
    <w:p w:rsidR="00413234" w:rsidRPr="0031610B" w:rsidRDefault="00413234" w:rsidP="00274CA3">
      <w:pPr>
        <w:spacing w:line="276" w:lineRule="auto"/>
        <w:ind w:right="142"/>
        <w:jc w:val="center"/>
        <w:rPr>
          <w:rFonts w:ascii="Arial" w:hAnsi="Arial" w:cs="Arial"/>
          <w:b/>
          <w:bCs/>
          <w:sz w:val="24"/>
          <w:szCs w:val="24"/>
          <w:lang w:val="it-IT"/>
        </w:rPr>
      </w:pPr>
      <w:r w:rsidRPr="0031610B">
        <w:rPr>
          <w:rFonts w:ascii="Arial" w:hAnsi="Arial" w:cs="Arial"/>
          <w:b/>
          <w:bCs/>
          <w:sz w:val="24"/>
          <w:szCs w:val="24"/>
          <w:lang w:val="it-IT"/>
        </w:rPr>
        <w:lastRenderedPageBreak/>
        <w:t>INDICATORI ALTERNATIVI DI PERFORMANCE</w:t>
      </w:r>
    </w:p>
    <w:p w:rsidR="00413234" w:rsidRPr="00413234" w:rsidRDefault="00413234" w:rsidP="00274CA3">
      <w:pPr>
        <w:spacing w:line="276" w:lineRule="auto"/>
        <w:ind w:right="142"/>
        <w:jc w:val="both"/>
        <w:rPr>
          <w:rFonts w:ascii="Arial" w:hAnsi="Arial" w:cs="Arial"/>
          <w:sz w:val="24"/>
          <w:szCs w:val="24"/>
          <w:lang w:val="it-IT"/>
        </w:rPr>
      </w:pPr>
    </w:p>
    <w:p w:rsidR="00413234" w:rsidRPr="00413234" w:rsidRDefault="00413234" w:rsidP="00274CA3">
      <w:pPr>
        <w:spacing w:after="120" w:line="360" w:lineRule="auto"/>
        <w:ind w:right="142"/>
        <w:jc w:val="both"/>
        <w:rPr>
          <w:rFonts w:ascii="Arial" w:hAnsi="Arial" w:cs="Arial"/>
          <w:sz w:val="24"/>
          <w:szCs w:val="24"/>
          <w:lang w:val="it-IT"/>
        </w:rPr>
      </w:pPr>
      <w:r w:rsidRPr="00413234">
        <w:rPr>
          <w:rFonts w:ascii="Arial" w:hAnsi="Arial" w:cs="Arial"/>
          <w:sz w:val="24"/>
          <w:szCs w:val="24"/>
          <w:lang w:val="it-IT"/>
        </w:rPr>
        <w:t>Poste Italiane, in linea con gli orientamenti pubblicati il 5 ottobre 2015 dall’European Securities and Markets Authority (ESMA/2015/1415), presenta in questo Resoconto, in aggiunta ai dati economico-patrimoniali e finanziari previsti dagli International Financial Reporting Standards (IFRS), alcuni indicatori da questi ultimi derivati, che forniscono al management un ulteriore parametro per la valutazione delle performance conseguite dal Gruppo. Gli indicatori alternativi di performance utilizzati sono:</w:t>
      </w:r>
    </w:p>
    <w:p w:rsidR="00413234" w:rsidRPr="00413234" w:rsidRDefault="00413234" w:rsidP="00274CA3">
      <w:pPr>
        <w:spacing w:after="120" w:line="360" w:lineRule="auto"/>
        <w:ind w:right="142"/>
        <w:jc w:val="both"/>
        <w:rPr>
          <w:rFonts w:ascii="Arial" w:hAnsi="Arial" w:cs="Arial"/>
          <w:sz w:val="24"/>
          <w:szCs w:val="24"/>
          <w:lang w:val="it-IT"/>
        </w:rPr>
      </w:pPr>
      <w:r w:rsidRPr="00413234">
        <w:rPr>
          <w:rFonts w:ascii="Arial" w:hAnsi="Arial" w:cs="Arial"/>
          <w:sz w:val="24"/>
          <w:szCs w:val="24"/>
          <w:lang w:val="it-IT"/>
        </w:rPr>
        <w:t>EBIT (Earningbeforeinterest and taxes) - indicatore che evidenzia il risultato prima degli effetti della gestione finanziaria e di quella fiscale.</w:t>
      </w:r>
    </w:p>
    <w:p w:rsidR="00413234" w:rsidRPr="00413234" w:rsidRDefault="00413234" w:rsidP="00274CA3">
      <w:pPr>
        <w:spacing w:after="120" w:line="360" w:lineRule="auto"/>
        <w:ind w:right="142"/>
        <w:jc w:val="both"/>
        <w:rPr>
          <w:rFonts w:ascii="Arial" w:hAnsi="Arial" w:cs="Arial"/>
          <w:sz w:val="24"/>
          <w:szCs w:val="24"/>
          <w:lang w:val="it-IT"/>
        </w:rPr>
      </w:pPr>
      <w:r w:rsidRPr="00413234">
        <w:rPr>
          <w:rFonts w:ascii="Arial" w:hAnsi="Arial" w:cs="Arial"/>
          <w:sz w:val="24"/>
          <w:szCs w:val="24"/>
          <w:lang w:val="it-IT"/>
        </w:rPr>
        <w:t>EBIT margin - rappresenta un indicatore della performance operativa ed è calcolato come rapporto tra il Margine Operativo (EBIT) e i Ricavi Totali. Tale indicatore è anche presentato distintamente per ciascuna Strategic Business Unit.</w:t>
      </w:r>
    </w:p>
    <w:p w:rsidR="006665CC" w:rsidRPr="006665CC" w:rsidRDefault="006665CC" w:rsidP="006665CC">
      <w:pPr>
        <w:spacing w:after="120" w:line="360" w:lineRule="auto"/>
        <w:ind w:right="142"/>
        <w:jc w:val="both"/>
        <w:rPr>
          <w:rFonts w:ascii="Arial" w:hAnsi="Arial" w:cs="Arial"/>
          <w:sz w:val="24"/>
          <w:szCs w:val="24"/>
          <w:lang w:val="it-IT"/>
        </w:rPr>
      </w:pPr>
      <w:r w:rsidRPr="006665CC">
        <w:rPr>
          <w:rFonts w:ascii="Arial" w:hAnsi="Arial" w:cs="Arial"/>
          <w:sz w:val="24"/>
          <w:szCs w:val="24"/>
          <w:lang w:val="it-IT"/>
        </w:rPr>
        <w:t>POSIZIONE FINANZIARIA NETTA DEL GRUPPO: è la somma delle Attività finanziarie, dei Crediti d’imposta ex Legge n. 77/2020, della Cassa e Depositi BancoPosta, delle Disponibilità liquide e mezzi equivalenti, delle Riserve tecniche assicurative (esposte al netto delle Riserve tecniche a carico dei riassicuratori) e delle Passività finanziarie. Tale indicatore è anche presentato distintamente per ciascuna Strategic Business Unit.</w:t>
      </w:r>
    </w:p>
    <w:p w:rsidR="00413234" w:rsidRPr="00413234" w:rsidRDefault="006665CC" w:rsidP="006665CC">
      <w:pPr>
        <w:spacing w:after="120" w:line="360" w:lineRule="auto"/>
        <w:ind w:right="142"/>
        <w:jc w:val="both"/>
        <w:rPr>
          <w:rFonts w:ascii="Arial" w:hAnsi="Arial" w:cs="Arial"/>
          <w:sz w:val="24"/>
          <w:szCs w:val="24"/>
          <w:lang w:val="it-IT"/>
        </w:rPr>
      </w:pPr>
      <w:r w:rsidRPr="006665CC">
        <w:rPr>
          <w:rFonts w:ascii="Arial" w:hAnsi="Arial" w:cs="Arial"/>
          <w:sz w:val="24"/>
          <w:szCs w:val="24"/>
          <w:lang w:val="it-IT"/>
        </w:rPr>
        <w:t>POSIZIONE FINANZIARIA NETTA DELLA STRATEGIC BUSINESS UNIT CORRISPONDENZA, PACCHI E DISTRIBUZIONE: è l’indebitamento finanziario calcolato secondo lo schema raccomandato dall’ESMA European Securities and Markets Authority (ESMA32-382-1138 del 4 marzo 2021) al netto dei  debiti commerciali e altri debiti non correnti che presentano una significativa componente di finanziamento implicito o esplicito e al lordo delle seguenti voci: attività finanziarie non correnti, crediti d’imposta ex Legge n.77/2020, derivati di copertura attivi correnti, crediti e debiti finanziari intersettoriali.</w:t>
      </w:r>
    </w:p>
    <w:p w:rsidR="00413234" w:rsidRPr="00413234" w:rsidRDefault="00413234" w:rsidP="00274CA3">
      <w:pPr>
        <w:spacing w:line="276" w:lineRule="auto"/>
        <w:ind w:right="142"/>
        <w:jc w:val="both"/>
        <w:rPr>
          <w:rFonts w:ascii="Arial" w:hAnsi="Arial" w:cs="Arial"/>
          <w:sz w:val="24"/>
          <w:szCs w:val="24"/>
          <w:lang w:val="it-IT"/>
        </w:rPr>
      </w:pPr>
      <w:r w:rsidRPr="00413234">
        <w:rPr>
          <w:rFonts w:ascii="Arial" w:hAnsi="Arial" w:cs="Arial"/>
          <w:sz w:val="24"/>
          <w:szCs w:val="24"/>
          <w:lang w:val="it-IT"/>
        </w:rPr>
        <w:t> </w:t>
      </w:r>
    </w:p>
    <w:p w:rsidR="0031610B" w:rsidRDefault="0031610B" w:rsidP="00274CA3">
      <w:pPr>
        <w:ind w:right="142"/>
        <w:rPr>
          <w:rFonts w:ascii="Arial" w:hAnsi="Arial" w:cs="Arial"/>
          <w:sz w:val="24"/>
          <w:szCs w:val="24"/>
          <w:lang w:val="it-IT"/>
        </w:rPr>
      </w:pPr>
      <w:r>
        <w:rPr>
          <w:rFonts w:ascii="Arial" w:hAnsi="Arial" w:cs="Arial"/>
          <w:sz w:val="24"/>
          <w:szCs w:val="24"/>
          <w:lang w:val="it-IT"/>
        </w:rPr>
        <w:br w:type="page"/>
      </w:r>
    </w:p>
    <w:p w:rsidR="00413234" w:rsidRPr="0031610B" w:rsidRDefault="00413234" w:rsidP="00274CA3">
      <w:pPr>
        <w:spacing w:line="276" w:lineRule="auto"/>
        <w:ind w:right="142"/>
        <w:jc w:val="both"/>
        <w:rPr>
          <w:rFonts w:ascii="Arial" w:hAnsi="Arial" w:cs="Arial"/>
          <w:b/>
          <w:bCs/>
          <w:sz w:val="24"/>
          <w:szCs w:val="24"/>
          <w:lang w:val="it-IT"/>
        </w:rPr>
      </w:pPr>
      <w:r w:rsidRPr="0031610B">
        <w:rPr>
          <w:rFonts w:ascii="Arial" w:hAnsi="Arial" w:cs="Arial"/>
          <w:b/>
          <w:bCs/>
          <w:sz w:val="24"/>
          <w:szCs w:val="24"/>
          <w:lang w:val="it-IT"/>
        </w:rPr>
        <w:lastRenderedPageBreak/>
        <w:t>Composizione della posizione finanziaria netta* (milioni di euro)</w:t>
      </w:r>
    </w:p>
    <w:p w:rsidR="00413234" w:rsidRDefault="00413234" w:rsidP="00274CA3">
      <w:pPr>
        <w:spacing w:line="276" w:lineRule="auto"/>
        <w:ind w:right="142"/>
        <w:jc w:val="center"/>
        <w:rPr>
          <w:rFonts w:ascii="Arial" w:hAnsi="Arial" w:cs="Arial"/>
          <w:sz w:val="24"/>
          <w:szCs w:val="24"/>
          <w:lang w:val="it-IT"/>
        </w:rPr>
      </w:pPr>
    </w:p>
    <w:p w:rsidR="00737B71" w:rsidRDefault="00BD71F2" w:rsidP="00274CA3">
      <w:pPr>
        <w:spacing w:line="276" w:lineRule="auto"/>
        <w:ind w:right="142"/>
        <w:jc w:val="both"/>
        <w:rPr>
          <w:rFonts w:ascii="Arial" w:hAnsi="Arial" w:cs="Arial"/>
          <w:sz w:val="24"/>
          <w:szCs w:val="24"/>
          <w:lang w:val="it-IT"/>
        </w:rPr>
      </w:pPr>
      <w:r w:rsidRPr="00BD71F2">
        <w:rPr>
          <w:noProof/>
          <w:lang w:val="it-IT" w:eastAsia="it-IT"/>
        </w:rPr>
        <w:drawing>
          <wp:inline distT="0" distB="0" distL="0" distR="0">
            <wp:extent cx="6210935" cy="590931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935" cy="5909310"/>
                    </a:xfrm>
                    <a:prstGeom prst="rect">
                      <a:avLst/>
                    </a:prstGeom>
                    <a:noFill/>
                    <a:ln>
                      <a:noFill/>
                    </a:ln>
                  </pic:spPr>
                </pic:pic>
              </a:graphicData>
            </a:graphic>
          </wp:inline>
        </w:drawing>
      </w:r>
    </w:p>
    <w:p w:rsidR="001D35FD" w:rsidRDefault="001D35FD" w:rsidP="00274CA3">
      <w:pPr>
        <w:spacing w:line="276" w:lineRule="auto"/>
        <w:ind w:right="142"/>
        <w:jc w:val="both"/>
        <w:rPr>
          <w:rFonts w:ascii="Arial" w:hAnsi="Arial" w:cs="Arial"/>
          <w:sz w:val="24"/>
          <w:szCs w:val="24"/>
          <w:lang w:val="it-IT"/>
        </w:rPr>
      </w:pPr>
    </w:p>
    <w:p w:rsidR="001D35FD" w:rsidRDefault="001D35FD" w:rsidP="00274CA3">
      <w:pPr>
        <w:spacing w:line="276" w:lineRule="auto"/>
        <w:ind w:right="142"/>
        <w:jc w:val="both"/>
        <w:rPr>
          <w:rFonts w:ascii="Arial" w:hAnsi="Arial" w:cs="Arial"/>
          <w:sz w:val="24"/>
          <w:szCs w:val="24"/>
          <w:lang w:val="it-IT"/>
        </w:rPr>
      </w:pPr>
    </w:p>
    <w:p w:rsidR="003C0755" w:rsidRDefault="00413234" w:rsidP="001D35FD">
      <w:pPr>
        <w:spacing w:line="276" w:lineRule="auto"/>
        <w:ind w:right="142"/>
        <w:jc w:val="both"/>
        <w:rPr>
          <w:rFonts w:ascii="Arial" w:hAnsi="Arial" w:cs="Arial"/>
          <w:b/>
          <w:bCs/>
          <w:sz w:val="24"/>
          <w:szCs w:val="24"/>
          <w:lang w:val="it-IT"/>
        </w:rPr>
      </w:pPr>
      <w:r w:rsidRPr="00413234">
        <w:rPr>
          <w:rFonts w:ascii="Arial" w:hAnsi="Arial" w:cs="Arial"/>
          <w:sz w:val="24"/>
          <w:szCs w:val="24"/>
          <w:lang w:val="it-IT"/>
        </w:rPr>
        <w:t>* Posizione finanziaria netta: (Surplus) / Debito netto</w:t>
      </w:r>
      <w:r w:rsidR="003C0755">
        <w:rPr>
          <w:rFonts w:ascii="Arial" w:hAnsi="Arial" w:cs="Arial"/>
          <w:b/>
          <w:bCs/>
          <w:sz w:val="24"/>
          <w:szCs w:val="24"/>
          <w:lang w:val="it-IT"/>
        </w:rPr>
        <w:br w:type="page"/>
      </w:r>
    </w:p>
    <w:p w:rsidR="00413234" w:rsidRPr="0031610B" w:rsidRDefault="00413234" w:rsidP="00274CA3">
      <w:pPr>
        <w:spacing w:line="276" w:lineRule="auto"/>
        <w:ind w:right="142"/>
        <w:jc w:val="center"/>
        <w:rPr>
          <w:rFonts w:ascii="Arial" w:hAnsi="Arial" w:cs="Arial"/>
          <w:b/>
          <w:bCs/>
          <w:sz w:val="24"/>
          <w:szCs w:val="24"/>
          <w:lang w:val="it-IT"/>
        </w:rPr>
      </w:pPr>
      <w:r w:rsidRPr="0031610B">
        <w:rPr>
          <w:rFonts w:ascii="Arial" w:hAnsi="Arial" w:cs="Arial"/>
          <w:b/>
          <w:bCs/>
          <w:sz w:val="24"/>
          <w:szCs w:val="24"/>
          <w:lang w:val="it-IT"/>
        </w:rPr>
        <w:lastRenderedPageBreak/>
        <w:t>PROSPETTI DI BILANCIO</w:t>
      </w:r>
      <w:r w:rsidR="0058285A">
        <w:rPr>
          <w:rFonts w:ascii="Arial" w:hAnsi="Arial" w:cs="Arial"/>
          <w:b/>
          <w:bCs/>
          <w:sz w:val="24"/>
          <w:szCs w:val="24"/>
          <w:lang w:val="it-IT"/>
        </w:rPr>
        <w:t xml:space="preserve"> DEL GRUPPO POSTE ITALIANE</w:t>
      </w:r>
    </w:p>
    <w:p w:rsidR="00413234" w:rsidRPr="00413234" w:rsidRDefault="00413234" w:rsidP="00274CA3">
      <w:pPr>
        <w:spacing w:line="276" w:lineRule="auto"/>
        <w:ind w:right="142"/>
        <w:jc w:val="both"/>
        <w:rPr>
          <w:rFonts w:ascii="Arial" w:hAnsi="Arial" w:cs="Arial"/>
          <w:sz w:val="24"/>
          <w:szCs w:val="24"/>
          <w:lang w:val="it-IT"/>
        </w:rPr>
      </w:pPr>
    </w:p>
    <w:p w:rsidR="00413234" w:rsidRPr="00413234" w:rsidRDefault="00413234" w:rsidP="00274CA3">
      <w:pPr>
        <w:spacing w:line="276" w:lineRule="auto"/>
        <w:ind w:right="142"/>
        <w:jc w:val="both"/>
        <w:rPr>
          <w:rFonts w:ascii="Arial" w:hAnsi="Arial" w:cs="Arial"/>
          <w:sz w:val="24"/>
          <w:szCs w:val="24"/>
          <w:lang w:val="it-IT"/>
        </w:rPr>
      </w:pPr>
      <w:r w:rsidRPr="00413234">
        <w:rPr>
          <w:rFonts w:ascii="Arial" w:hAnsi="Arial" w:cs="Arial"/>
          <w:sz w:val="24"/>
          <w:szCs w:val="24"/>
          <w:lang w:val="it-IT"/>
        </w:rPr>
        <w:t>STATO PATRIMONIALE CONSOLIDATO</w:t>
      </w:r>
    </w:p>
    <w:p w:rsidR="00413234" w:rsidRPr="00413234" w:rsidRDefault="00014121" w:rsidP="00274CA3">
      <w:pPr>
        <w:spacing w:line="276" w:lineRule="auto"/>
        <w:ind w:right="142"/>
        <w:jc w:val="both"/>
        <w:rPr>
          <w:rFonts w:ascii="Arial" w:hAnsi="Arial" w:cs="Arial"/>
          <w:sz w:val="24"/>
          <w:szCs w:val="24"/>
          <w:lang w:val="it-IT"/>
        </w:rPr>
      </w:pPr>
      <w:r w:rsidRPr="00014121">
        <w:rPr>
          <w:noProof/>
          <w:lang w:val="it-IT" w:eastAsia="it-IT"/>
        </w:rPr>
        <w:drawing>
          <wp:inline distT="0" distB="0" distL="0" distR="0">
            <wp:extent cx="6120000" cy="7920000"/>
            <wp:effectExtent l="0" t="0" r="0" b="508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000" cy="7920000"/>
                    </a:xfrm>
                    <a:prstGeom prst="rect">
                      <a:avLst/>
                    </a:prstGeom>
                    <a:noFill/>
                    <a:ln>
                      <a:noFill/>
                    </a:ln>
                  </pic:spPr>
                </pic:pic>
              </a:graphicData>
            </a:graphic>
          </wp:inline>
        </w:drawing>
      </w:r>
    </w:p>
    <w:p w:rsidR="00413234" w:rsidRPr="00413234" w:rsidRDefault="00413234" w:rsidP="00274CA3">
      <w:pPr>
        <w:spacing w:line="276" w:lineRule="auto"/>
        <w:ind w:right="142"/>
        <w:jc w:val="center"/>
        <w:rPr>
          <w:rFonts w:ascii="Arial" w:hAnsi="Arial" w:cs="Arial"/>
          <w:sz w:val="24"/>
          <w:szCs w:val="24"/>
          <w:lang w:val="it-IT"/>
        </w:rPr>
      </w:pPr>
    </w:p>
    <w:p w:rsidR="00686BEE" w:rsidRDefault="00686BEE" w:rsidP="00274CA3">
      <w:pPr>
        <w:spacing w:line="276" w:lineRule="auto"/>
        <w:ind w:right="142"/>
        <w:jc w:val="both"/>
        <w:rPr>
          <w:rFonts w:ascii="Arial" w:hAnsi="Arial" w:cs="Arial"/>
          <w:sz w:val="24"/>
          <w:szCs w:val="24"/>
          <w:lang w:val="it-IT"/>
        </w:rPr>
      </w:pPr>
    </w:p>
    <w:p w:rsidR="00413234" w:rsidRDefault="003C0755" w:rsidP="00014121">
      <w:pPr>
        <w:ind w:right="142"/>
        <w:rPr>
          <w:rFonts w:ascii="Arial" w:hAnsi="Arial" w:cs="Arial"/>
          <w:sz w:val="24"/>
          <w:szCs w:val="24"/>
          <w:lang w:val="it-IT"/>
        </w:rPr>
      </w:pPr>
      <w:r>
        <w:rPr>
          <w:rFonts w:ascii="Arial" w:hAnsi="Arial" w:cs="Arial"/>
          <w:sz w:val="24"/>
          <w:szCs w:val="24"/>
          <w:lang w:val="it-IT"/>
        </w:rPr>
        <w:br w:type="page"/>
      </w:r>
      <w:r w:rsidR="00AA1078">
        <w:rPr>
          <w:rFonts w:ascii="Arial" w:hAnsi="Arial" w:cs="Arial"/>
          <w:sz w:val="24"/>
          <w:szCs w:val="24"/>
          <w:lang w:val="it-IT"/>
        </w:rPr>
        <w:lastRenderedPageBreak/>
        <w:t>P</w:t>
      </w:r>
      <w:r w:rsidR="00413234" w:rsidRPr="00413234">
        <w:rPr>
          <w:rFonts w:ascii="Arial" w:hAnsi="Arial" w:cs="Arial"/>
          <w:sz w:val="24"/>
          <w:szCs w:val="24"/>
          <w:lang w:val="it-IT"/>
        </w:rPr>
        <w:t>ROSPETTO DELL’UTILE/PERDITA DI PERIODO CONSOLIDATO</w:t>
      </w:r>
    </w:p>
    <w:p w:rsidR="0031610B" w:rsidRDefault="00014121" w:rsidP="00274CA3">
      <w:pPr>
        <w:spacing w:line="276" w:lineRule="auto"/>
        <w:ind w:right="142"/>
        <w:jc w:val="both"/>
        <w:rPr>
          <w:rFonts w:ascii="Arial" w:hAnsi="Arial" w:cs="Arial"/>
          <w:sz w:val="24"/>
          <w:szCs w:val="24"/>
          <w:lang w:val="it-IT"/>
        </w:rPr>
      </w:pPr>
      <w:r w:rsidRPr="00014121">
        <w:rPr>
          <w:noProof/>
          <w:lang w:val="it-IT" w:eastAsia="it-IT"/>
        </w:rPr>
        <w:drawing>
          <wp:inline distT="0" distB="0" distL="0" distR="0">
            <wp:extent cx="6120000" cy="6120000"/>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000" cy="6120000"/>
                    </a:xfrm>
                    <a:prstGeom prst="rect">
                      <a:avLst/>
                    </a:prstGeom>
                    <a:noFill/>
                    <a:ln>
                      <a:noFill/>
                    </a:ln>
                  </pic:spPr>
                </pic:pic>
              </a:graphicData>
            </a:graphic>
          </wp:inline>
        </w:drawing>
      </w:r>
    </w:p>
    <w:p w:rsidR="0031610B" w:rsidRDefault="0031610B" w:rsidP="00274CA3">
      <w:pPr>
        <w:spacing w:line="276" w:lineRule="auto"/>
        <w:ind w:right="142"/>
        <w:jc w:val="center"/>
        <w:rPr>
          <w:rFonts w:ascii="Arial" w:hAnsi="Arial" w:cs="Arial"/>
          <w:sz w:val="24"/>
          <w:szCs w:val="24"/>
          <w:lang w:val="it-IT"/>
        </w:rPr>
      </w:pPr>
    </w:p>
    <w:p w:rsidR="0031610B" w:rsidRPr="00413234" w:rsidRDefault="0031610B" w:rsidP="00274CA3">
      <w:pPr>
        <w:spacing w:line="276" w:lineRule="auto"/>
        <w:ind w:right="142"/>
        <w:jc w:val="both"/>
        <w:rPr>
          <w:rFonts w:ascii="Arial" w:hAnsi="Arial" w:cs="Arial"/>
          <w:sz w:val="24"/>
          <w:szCs w:val="24"/>
          <w:lang w:val="it-IT"/>
        </w:rPr>
      </w:pPr>
    </w:p>
    <w:p w:rsidR="00413234" w:rsidRPr="00413234" w:rsidRDefault="00413234" w:rsidP="00274CA3">
      <w:pPr>
        <w:spacing w:line="276" w:lineRule="auto"/>
        <w:ind w:right="142"/>
        <w:jc w:val="both"/>
        <w:rPr>
          <w:rFonts w:ascii="Arial" w:hAnsi="Arial" w:cs="Arial"/>
          <w:sz w:val="24"/>
          <w:szCs w:val="24"/>
          <w:lang w:val="it-IT"/>
        </w:rPr>
      </w:pPr>
    </w:p>
    <w:p w:rsidR="003C0755" w:rsidRDefault="003C0755" w:rsidP="00274CA3">
      <w:pPr>
        <w:ind w:right="142"/>
        <w:rPr>
          <w:rFonts w:ascii="Arial" w:hAnsi="Arial" w:cs="Arial"/>
          <w:sz w:val="24"/>
          <w:szCs w:val="24"/>
          <w:lang w:val="it-IT"/>
        </w:rPr>
      </w:pPr>
      <w:r>
        <w:rPr>
          <w:rFonts w:ascii="Arial" w:hAnsi="Arial" w:cs="Arial"/>
          <w:sz w:val="24"/>
          <w:szCs w:val="24"/>
          <w:lang w:val="it-IT"/>
        </w:rPr>
        <w:br w:type="page"/>
      </w:r>
    </w:p>
    <w:p w:rsidR="00413234" w:rsidRPr="00413234" w:rsidRDefault="00413234" w:rsidP="00274CA3">
      <w:pPr>
        <w:spacing w:line="276" w:lineRule="auto"/>
        <w:ind w:right="142"/>
        <w:jc w:val="both"/>
        <w:rPr>
          <w:rFonts w:ascii="Arial" w:hAnsi="Arial" w:cs="Arial"/>
          <w:sz w:val="24"/>
          <w:szCs w:val="24"/>
          <w:lang w:val="it-IT"/>
        </w:rPr>
      </w:pPr>
      <w:r w:rsidRPr="00413234">
        <w:rPr>
          <w:rFonts w:ascii="Arial" w:hAnsi="Arial" w:cs="Arial"/>
          <w:sz w:val="24"/>
          <w:szCs w:val="24"/>
          <w:lang w:val="it-IT"/>
        </w:rPr>
        <w:lastRenderedPageBreak/>
        <w:t>RENDICONTO FINANZIARIO CONSOLIDATO:</w:t>
      </w:r>
    </w:p>
    <w:p w:rsidR="00413234" w:rsidRDefault="00505118" w:rsidP="00274CA3">
      <w:pPr>
        <w:spacing w:line="276" w:lineRule="auto"/>
        <w:ind w:right="142"/>
        <w:jc w:val="both"/>
        <w:rPr>
          <w:rFonts w:ascii="Arial" w:hAnsi="Arial" w:cs="Arial"/>
          <w:sz w:val="24"/>
          <w:szCs w:val="24"/>
          <w:lang w:val="it-IT"/>
        </w:rPr>
      </w:pPr>
      <w:r w:rsidRPr="00505118">
        <w:rPr>
          <w:noProof/>
          <w:lang w:val="it-IT" w:eastAsia="it-IT"/>
        </w:rPr>
        <w:drawing>
          <wp:inline distT="0" distB="0" distL="0" distR="0">
            <wp:extent cx="6210935" cy="610044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935" cy="6100445"/>
                    </a:xfrm>
                    <a:prstGeom prst="rect">
                      <a:avLst/>
                    </a:prstGeom>
                    <a:noFill/>
                    <a:ln>
                      <a:noFill/>
                    </a:ln>
                  </pic:spPr>
                </pic:pic>
              </a:graphicData>
            </a:graphic>
          </wp:inline>
        </w:drawing>
      </w:r>
    </w:p>
    <w:p w:rsidR="0031610B" w:rsidRDefault="0031610B" w:rsidP="00274CA3">
      <w:pPr>
        <w:spacing w:line="276" w:lineRule="auto"/>
        <w:ind w:right="142"/>
        <w:jc w:val="center"/>
        <w:rPr>
          <w:rFonts w:ascii="Arial" w:hAnsi="Arial" w:cs="Arial"/>
          <w:sz w:val="24"/>
          <w:szCs w:val="24"/>
          <w:lang w:val="it-IT"/>
        </w:rPr>
      </w:pPr>
    </w:p>
    <w:p w:rsidR="0031610B" w:rsidRPr="00413234" w:rsidRDefault="0031610B" w:rsidP="00274CA3">
      <w:pPr>
        <w:spacing w:line="276" w:lineRule="auto"/>
        <w:ind w:right="142"/>
        <w:jc w:val="both"/>
        <w:rPr>
          <w:rFonts w:ascii="Arial" w:hAnsi="Arial" w:cs="Arial"/>
          <w:sz w:val="24"/>
          <w:szCs w:val="24"/>
          <w:lang w:val="it-IT"/>
        </w:rPr>
      </w:pPr>
    </w:p>
    <w:p w:rsidR="00413234" w:rsidRPr="00413234" w:rsidRDefault="00413234" w:rsidP="00274CA3">
      <w:pPr>
        <w:spacing w:line="276" w:lineRule="auto"/>
        <w:ind w:right="142"/>
        <w:jc w:val="both"/>
        <w:rPr>
          <w:rFonts w:ascii="Arial" w:hAnsi="Arial" w:cs="Arial"/>
          <w:sz w:val="24"/>
          <w:szCs w:val="24"/>
          <w:lang w:val="it-IT"/>
        </w:rPr>
      </w:pPr>
      <w:r w:rsidRPr="00413234">
        <w:rPr>
          <w:rFonts w:ascii="Arial" w:hAnsi="Arial" w:cs="Arial"/>
          <w:sz w:val="24"/>
          <w:szCs w:val="24"/>
          <w:lang w:val="it-IT"/>
        </w:rPr>
        <w:tab/>
      </w:r>
    </w:p>
    <w:p w:rsidR="00413234" w:rsidRPr="00413234" w:rsidRDefault="00413234" w:rsidP="00274CA3">
      <w:pPr>
        <w:spacing w:line="276" w:lineRule="auto"/>
        <w:ind w:right="142"/>
        <w:jc w:val="both"/>
        <w:rPr>
          <w:rFonts w:ascii="Arial" w:hAnsi="Arial" w:cs="Arial"/>
          <w:sz w:val="24"/>
          <w:szCs w:val="24"/>
          <w:lang w:val="it-IT"/>
        </w:rPr>
      </w:pPr>
      <w:r w:rsidRPr="00413234">
        <w:rPr>
          <w:rFonts w:ascii="Arial" w:hAnsi="Arial" w:cs="Arial"/>
          <w:sz w:val="24"/>
          <w:szCs w:val="24"/>
          <w:lang w:val="it-IT"/>
        </w:rPr>
        <w:t> </w:t>
      </w:r>
    </w:p>
    <w:p w:rsidR="0031610B" w:rsidRDefault="0031610B" w:rsidP="00274CA3">
      <w:pPr>
        <w:ind w:right="142"/>
        <w:rPr>
          <w:rFonts w:ascii="Arial" w:hAnsi="Arial" w:cs="Arial"/>
          <w:sz w:val="24"/>
          <w:szCs w:val="24"/>
          <w:lang w:val="it-IT"/>
        </w:rPr>
      </w:pPr>
      <w:r>
        <w:rPr>
          <w:rFonts w:ascii="Arial" w:hAnsi="Arial" w:cs="Arial"/>
          <w:sz w:val="24"/>
          <w:szCs w:val="24"/>
          <w:lang w:val="it-IT"/>
        </w:rPr>
        <w:br w:type="page"/>
      </w:r>
    </w:p>
    <w:p w:rsidR="00ED70C4" w:rsidRDefault="00ED70C4" w:rsidP="00ED70C4">
      <w:pPr>
        <w:pStyle w:val="Default"/>
        <w:spacing w:line="276" w:lineRule="auto"/>
        <w:jc w:val="both"/>
        <w:rPr>
          <w:color w:val="000000" w:themeColor="text1"/>
          <w:spacing w:val="5"/>
          <w:shd w:val="clear" w:color="auto" w:fill="FFFFFF"/>
        </w:rPr>
      </w:pPr>
      <w:r>
        <w:rPr>
          <w:color w:val="000000" w:themeColor="text1"/>
          <w:spacing w:val="5"/>
          <w:shd w:val="clear" w:color="auto" w:fill="FFFFFF"/>
        </w:rPr>
        <w:lastRenderedPageBreak/>
        <w:t>Poste Italiane presenta la propria informativa finanziaria trimestrale su base volontaria, attraverso una rappresentazione del proprio business sintetica e focalizzata sulle informazioni rilevanti nel rispetto di quanto consentito dalla Delibera Consob n. 19770 del 26 ottobre 2016 che attribuisce facoltà agli emittenti quotati, aventi l’Italia come Stato membro d’origine, di comunicare al pubblico, su base volontaria, informazioni finanziarie periodiche aggiuntive ulteriori rispetto alle relazioni finanziarie annuali e semestrali.</w:t>
      </w:r>
    </w:p>
    <w:p w:rsidR="00ED70C4" w:rsidRDefault="00ED70C4" w:rsidP="00ED70C4">
      <w:pPr>
        <w:pStyle w:val="Default"/>
        <w:spacing w:line="276" w:lineRule="auto"/>
        <w:jc w:val="both"/>
        <w:rPr>
          <w:color w:val="000000" w:themeColor="text1"/>
          <w:spacing w:val="5"/>
          <w:shd w:val="clear" w:color="auto" w:fill="FFFFFF"/>
        </w:rPr>
      </w:pPr>
    </w:p>
    <w:p w:rsidR="00ED70C4" w:rsidRDefault="00ED70C4" w:rsidP="00ED70C4">
      <w:pPr>
        <w:pStyle w:val="Default"/>
        <w:spacing w:line="276" w:lineRule="auto"/>
        <w:jc w:val="both"/>
        <w:rPr>
          <w:color w:val="000000" w:themeColor="text1"/>
          <w:spacing w:val="5"/>
          <w:shd w:val="clear" w:color="auto" w:fill="FFFFFF"/>
        </w:rPr>
      </w:pPr>
      <w:r>
        <w:rPr>
          <w:color w:val="000000" w:themeColor="text1"/>
          <w:spacing w:val="5"/>
          <w:shd w:val="clear" w:color="auto" w:fill="FFFFFF"/>
        </w:rPr>
        <w:t>Il Resoconto intermedio di gestione al 30 settembre 202</w:t>
      </w:r>
      <w:r w:rsidR="00D05BAF">
        <w:rPr>
          <w:color w:val="000000" w:themeColor="text1"/>
          <w:spacing w:val="5"/>
          <w:shd w:val="clear" w:color="auto" w:fill="FFFFFF"/>
        </w:rPr>
        <w:t>1</w:t>
      </w:r>
      <w:r>
        <w:rPr>
          <w:color w:val="000000" w:themeColor="text1"/>
          <w:spacing w:val="5"/>
          <w:shd w:val="clear" w:color="auto" w:fill="FFFFFF"/>
        </w:rPr>
        <w:t xml:space="preserve"> sarà pubblicato entro il termine stabilito dalla legge e mess</w:t>
      </w:r>
      <w:r w:rsidR="00D05BAF">
        <w:rPr>
          <w:color w:val="000000" w:themeColor="text1"/>
          <w:spacing w:val="5"/>
          <w:shd w:val="clear" w:color="auto" w:fill="FFFFFF"/>
        </w:rPr>
        <w:t>o</w:t>
      </w:r>
      <w:r>
        <w:rPr>
          <w:color w:val="000000" w:themeColor="text1"/>
          <w:spacing w:val="5"/>
          <w:shd w:val="clear" w:color="auto" w:fill="FFFFFF"/>
        </w:rPr>
        <w:t xml:space="preserve"> a disposizione del pubblico presso la sede sociale, sul sito internet della Società (</w:t>
      </w:r>
      <w:hyperlink r:id="rId25" w:history="1">
        <w:r>
          <w:rPr>
            <w:rStyle w:val="Collegamentoipertestuale"/>
            <w:spacing w:val="5"/>
            <w:shd w:val="clear" w:color="auto" w:fill="FFFFFF"/>
          </w:rPr>
          <w:t>www.posteitaliane.it</w:t>
        </w:r>
      </w:hyperlink>
      <w:r>
        <w:rPr>
          <w:color w:val="000000" w:themeColor="text1"/>
          <w:spacing w:val="5"/>
          <w:shd w:val="clear" w:color="auto" w:fill="FFFFFF"/>
        </w:rPr>
        <w:t>), presso il meccanismo di stoccaggio autorizzato "eMarket Storage" (</w:t>
      </w:r>
      <w:hyperlink r:id="rId26" w:history="1">
        <w:r>
          <w:rPr>
            <w:rStyle w:val="Collegamentoipertestuale"/>
            <w:spacing w:val="5"/>
            <w:shd w:val="clear" w:color="auto" w:fill="FFFFFF"/>
          </w:rPr>
          <w:t>www.emarketstorage.com</w:t>
        </w:r>
      </w:hyperlink>
      <w:r>
        <w:rPr>
          <w:color w:val="000000" w:themeColor="text1"/>
          <w:spacing w:val="5"/>
          <w:shd w:val="clear" w:color="auto" w:fill="FFFFFF"/>
        </w:rPr>
        <w:t>), nonché depositat</w:t>
      </w:r>
      <w:r w:rsidR="00D05BAF">
        <w:rPr>
          <w:color w:val="000000" w:themeColor="text1"/>
          <w:spacing w:val="5"/>
          <w:shd w:val="clear" w:color="auto" w:fill="FFFFFF"/>
        </w:rPr>
        <w:t>o</w:t>
      </w:r>
      <w:r>
        <w:rPr>
          <w:color w:val="000000" w:themeColor="text1"/>
          <w:spacing w:val="5"/>
          <w:shd w:val="clear" w:color="auto" w:fill="FFFFFF"/>
        </w:rPr>
        <w:t xml:space="preserve"> presso la società di gestione del mercato Borsa Italiana S.p.A. (</w:t>
      </w:r>
      <w:hyperlink r:id="rId27" w:history="1">
        <w:r>
          <w:rPr>
            <w:rStyle w:val="Collegamentoipertestuale"/>
            <w:spacing w:val="5"/>
            <w:shd w:val="clear" w:color="auto" w:fill="FFFFFF"/>
          </w:rPr>
          <w:t>www.borsaitaliana.it</w:t>
        </w:r>
      </w:hyperlink>
      <w:r>
        <w:rPr>
          <w:color w:val="000000" w:themeColor="text1"/>
          <w:spacing w:val="5"/>
          <w:shd w:val="clear" w:color="auto" w:fill="FFFFFF"/>
        </w:rPr>
        <w:t>)</w:t>
      </w:r>
    </w:p>
    <w:p w:rsidR="00D05BAF" w:rsidRDefault="00D05BAF" w:rsidP="00274CA3">
      <w:pPr>
        <w:spacing w:line="276" w:lineRule="auto"/>
        <w:ind w:right="142"/>
        <w:jc w:val="both"/>
        <w:rPr>
          <w:rFonts w:ascii="Arial" w:hAnsi="Arial" w:cs="Arial"/>
          <w:sz w:val="24"/>
          <w:szCs w:val="24"/>
          <w:lang w:val="it-IT"/>
        </w:rPr>
      </w:pPr>
    </w:p>
    <w:p w:rsidR="00413234" w:rsidRPr="00413234" w:rsidRDefault="00413234" w:rsidP="00274CA3">
      <w:pPr>
        <w:spacing w:line="276" w:lineRule="auto"/>
        <w:ind w:right="142"/>
        <w:jc w:val="center"/>
        <w:rPr>
          <w:rFonts w:ascii="Arial" w:hAnsi="Arial" w:cs="Arial"/>
          <w:sz w:val="24"/>
          <w:szCs w:val="24"/>
          <w:lang w:val="it-IT"/>
        </w:rPr>
      </w:pPr>
      <w:r w:rsidRPr="00413234">
        <w:rPr>
          <w:rFonts w:ascii="Arial" w:hAnsi="Arial" w:cs="Arial"/>
          <w:sz w:val="24"/>
          <w:szCs w:val="24"/>
          <w:lang w:val="it-IT"/>
        </w:rPr>
        <w:t>* * *</w:t>
      </w:r>
    </w:p>
    <w:p w:rsidR="00413234" w:rsidRPr="00413234" w:rsidRDefault="00413234" w:rsidP="00274CA3">
      <w:pPr>
        <w:spacing w:line="276" w:lineRule="auto"/>
        <w:ind w:right="142"/>
        <w:jc w:val="both"/>
        <w:rPr>
          <w:rFonts w:ascii="Arial" w:hAnsi="Arial" w:cs="Arial"/>
          <w:sz w:val="24"/>
          <w:szCs w:val="24"/>
          <w:lang w:val="it-IT"/>
        </w:rPr>
      </w:pPr>
    </w:p>
    <w:p w:rsidR="00413234" w:rsidRPr="0031610B" w:rsidRDefault="00413234" w:rsidP="00274CA3">
      <w:pPr>
        <w:spacing w:line="276" w:lineRule="auto"/>
        <w:ind w:right="142"/>
        <w:jc w:val="both"/>
        <w:rPr>
          <w:rFonts w:ascii="Arial" w:hAnsi="Arial" w:cs="Arial"/>
          <w:b/>
          <w:bCs/>
          <w:sz w:val="24"/>
          <w:szCs w:val="24"/>
          <w:lang w:val="it-IT"/>
        </w:rPr>
      </w:pPr>
      <w:r w:rsidRPr="0031610B">
        <w:rPr>
          <w:rFonts w:ascii="Arial" w:hAnsi="Arial" w:cs="Arial"/>
          <w:b/>
          <w:bCs/>
          <w:sz w:val="24"/>
          <w:szCs w:val="24"/>
          <w:lang w:val="it-IT"/>
        </w:rPr>
        <w:t>Dichiarazione del dirigente preposto alla redazione dei documenti contabili societari</w:t>
      </w:r>
    </w:p>
    <w:p w:rsidR="00413234" w:rsidRPr="00413234" w:rsidRDefault="00413234" w:rsidP="00274CA3">
      <w:pPr>
        <w:spacing w:line="276" w:lineRule="auto"/>
        <w:ind w:right="142"/>
        <w:jc w:val="both"/>
        <w:rPr>
          <w:rFonts w:ascii="Arial" w:hAnsi="Arial" w:cs="Arial"/>
          <w:sz w:val="24"/>
          <w:szCs w:val="24"/>
          <w:lang w:val="it-IT"/>
        </w:rPr>
      </w:pPr>
    </w:p>
    <w:p w:rsidR="00413234" w:rsidRPr="00413234" w:rsidRDefault="00413234" w:rsidP="00274CA3">
      <w:pPr>
        <w:spacing w:line="276" w:lineRule="auto"/>
        <w:ind w:right="142"/>
        <w:jc w:val="both"/>
        <w:rPr>
          <w:rFonts w:ascii="Arial" w:hAnsi="Arial" w:cs="Arial"/>
          <w:sz w:val="24"/>
          <w:szCs w:val="24"/>
          <w:lang w:val="it-IT"/>
        </w:rPr>
      </w:pPr>
      <w:r w:rsidRPr="00413234">
        <w:rPr>
          <w:rFonts w:ascii="Arial" w:hAnsi="Arial" w:cs="Arial"/>
          <w:sz w:val="24"/>
          <w:szCs w:val="24"/>
          <w:lang w:val="it-IT"/>
        </w:rPr>
        <w:t>ll sottoscritto, Alessandro Del Gobbo, in qualità di Dirigente preposto alla redazione dei documenti contabili del Gruppo Poste Italiane</w:t>
      </w:r>
    </w:p>
    <w:p w:rsidR="00413234" w:rsidRPr="00413234" w:rsidRDefault="00413234" w:rsidP="00274CA3">
      <w:pPr>
        <w:spacing w:line="276" w:lineRule="auto"/>
        <w:ind w:right="142"/>
        <w:jc w:val="both"/>
        <w:rPr>
          <w:rFonts w:ascii="Arial" w:hAnsi="Arial" w:cs="Arial"/>
          <w:sz w:val="24"/>
          <w:szCs w:val="24"/>
          <w:lang w:val="it-IT"/>
        </w:rPr>
      </w:pPr>
    </w:p>
    <w:p w:rsidR="00413234" w:rsidRPr="00413234" w:rsidRDefault="00413234" w:rsidP="00274CA3">
      <w:pPr>
        <w:spacing w:line="276" w:lineRule="auto"/>
        <w:ind w:right="142"/>
        <w:jc w:val="center"/>
        <w:rPr>
          <w:rFonts w:ascii="Arial" w:hAnsi="Arial" w:cs="Arial"/>
          <w:sz w:val="24"/>
          <w:szCs w:val="24"/>
          <w:lang w:val="it-IT"/>
        </w:rPr>
      </w:pPr>
      <w:r w:rsidRPr="00413234">
        <w:rPr>
          <w:rFonts w:ascii="Arial" w:hAnsi="Arial" w:cs="Arial"/>
          <w:sz w:val="24"/>
          <w:szCs w:val="24"/>
          <w:lang w:val="it-IT"/>
        </w:rPr>
        <w:t>DICHIARA</w:t>
      </w:r>
    </w:p>
    <w:p w:rsidR="00413234" w:rsidRPr="00413234" w:rsidRDefault="00413234" w:rsidP="00274CA3">
      <w:pPr>
        <w:spacing w:line="276" w:lineRule="auto"/>
        <w:ind w:right="142"/>
        <w:jc w:val="both"/>
        <w:rPr>
          <w:rFonts w:ascii="Arial" w:hAnsi="Arial" w:cs="Arial"/>
          <w:sz w:val="24"/>
          <w:szCs w:val="24"/>
          <w:lang w:val="it-IT"/>
        </w:rPr>
      </w:pPr>
    </w:p>
    <w:p w:rsidR="00A25EBA" w:rsidRPr="00426E91" w:rsidRDefault="00A25EBA" w:rsidP="00274CA3">
      <w:pPr>
        <w:spacing w:line="276" w:lineRule="auto"/>
        <w:ind w:right="142"/>
        <w:jc w:val="both"/>
        <w:rPr>
          <w:rFonts w:ascii="Arial" w:hAnsi="Arial" w:cs="Arial"/>
          <w:spacing w:val="34"/>
          <w:sz w:val="24"/>
          <w:szCs w:val="24"/>
          <w:lang w:val="it-IT"/>
        </w:rPr>
      </w:pPr>
      <w:r w:rsidRPr="00426E91">
        <w:rPr>
          <w:rFonts w:ascii="Arial" w:hAnsi="Arial" w:cs="Arial"/>
          <w:color w:val="000000" w:themeColor="text1"/>
          <w:spacing w:val="5"/>
          <w:sz w:val="24"/>
          <w:szCs w:val="24"/>
          <w:shd w:val="clear" w:color="auto" w:fill="FFFFFF"/>
          <w:lang w:val="it-IT"/>
        </w:rPr>
        <w:t xml:space="preserve">ai sensi dell’art.154-bis comma 2 del Testo Unico della Finanza </w:t>
      </w:r>
      <w:r w:rsidRPr="007E7F2F">
        <w:rPr>
          <w:rFonts w:ascii="Arial" w:hAnsi="Arial" w:cs="Arial"/>
          <w:color w:val="000000" w:themeColor="text1"/>
          <w:spacing w:val="5"/>
          <w:sz w:val="24"/>
          <w:szCs w:val="24"/>
          <w:shd w:val="clear" w:color="auto" w:fill="FFFFFF"/>
          <w:lang w:val="it-IT"/>
        </w:rPr>
        <w:t xml:space="preserve">del 24 febbraio 1998 </w:t>
      </w:r>
      <w:r w:rsidRPr="00426E91">
        <w:rPr>
          <w:rFonts w:ascii="Arial" w:hAnsi="Arial" w:cs="Arial"/>
          <w:color w:val="000000" w:themeColor="text1"/>
          <w:spacing w:val="5"/>
          <w:sz w:val="24"/>
          <w:szCs w:val="24"/>
          <w:shd w:val="clear" w:color="auto" w:fill="FFFFFF"/>
          <w:lang w:val="it-IT"/>
        </w:rPr>
        <w:t>chel’informativa contabile contenuta nel presente comunicato corrisponde alle risultanze documentali, ai libri e alle scritture contabili.</w:t>
      </w:r>
    </w:p>
    <w:p w:rsidR="00A25EBA" w:rsidRPr="00426E91" w:rsidRDefault="00A25EBA" w:rsidP="00274CA3">
      <w:pPr>
        <w:pStyle w:val="Corpodeltesto"/>
        <w:spacing w:line="276" w:lineRule="auto"/>
        <w:ind w:left="0" w:right="142"/>
        <w:jc w:val="both"/>
        <w:rPr>
          <w:rFonts w:cs="Arial"/>
          <w:spacing w:val="-1"/>
          <w:sz w:val="24"/>
          <w:szCs w:val="24"/>
          <w:lang w:val="it-IT"/>
        </w:rPr>
      </w:pPr>
    </w:p>
    <w:p w:rsidR="00D05BAF" w:rsidRDefault="00A25EBA" w:rsidP="00D05BAF">
      <w:pPr>
        <w:pStyle w:val="Corpodeltesto"/>
        <w:spacing w:line="276" w:lineRule="auto"/>
        <w:ind w:left="0" w:right="3"/>
        <w:jc w:val="both"/>
        <w:rPr>
          <w:rFonts w:eastAsiaTheme="minorHAnsi" w:cs="Arial"/>
          <w:color w:val="000000" w:themeColor="text1"/>
          <w:spacing w:val="5"/>
          <w:sz w:val="24"/>
          <w:szCs w:val="24"/>
          <w:shd w:val="clear" w:color="auto" w:fill="FFFFFF"/>
          <w:lang w:val="it-IT"/>
        </w:rPr>
      </w:pPr>
      <w:r w:rsidRPr="00426E91">
        <w:rPr>
          <w:rFonts w:eastAsiaTheme="minorHAnsi" w:cs="Arial"/>
          <w:color w:val="000000" w:themeColor="text1"/>
          <w:spacing w:val="5"/>
          <w:sz w:val="24"/>
          <w:szCs w:val="24"/>
          <w:shd w:val="clear" w:color="auto" w:fill="FFFFFF"/>
          <w:lang w:val="it-IT"/>
        </w:rPr>
        <w:t xml:space="preserve">Il documento contiene </w:t>
      </w:r>
      <w:r>
        <w:rPr>
          <w:rFonts w:eastAsiaTheme="minorHAnsi" w:cs="Arial"/>
          <w:color w:val="000000" w:themeColor="text1"/>
          <w:spacing w:val="5"/>
          <w:sz w:val="24"/>
          <w:szCs w:val="24"/>
          <w:shd w:val="clear" w:color="auto" w:fill="FFFFFF"/>
          <w:lang w:val="it-IT"/>
        </w:rPr>
        <w:t xml:space="preserve">una </w:t>
      </w:r>
      <w:r w:rsidRPr="00426E91">
        <w:rPr>
          <w:rFonts w:eastAsiaTheme="minorHAnsi" w:cs="Arial"/>
          <w:color w:val="000000" w:themeColor="text1"/>
          <w:spacing w:val="5"/>
          <w:sz w:val="24"/>
          <w:szCs w:val="24"/>
          <w:shd w:val="clear" w:color="auto" w:fill="FFFFFF"/>
          <w:lang w:val="it-IT"/>
        </w:rPr>
        <w:t>sintesi di informazioni finanziarie che n</w:t>
      </w:r>
      <w:r>
        <w:rPr>
          <w:rFonts w:eastAsiaTheme="minorHAnsi" w:cs="Arial"/>
          <w:color w:val="000000" w:themeColor="text1"/>
          <w:spacing w:val="5"/>
          <w:sz w:val="24"/>
          <w:szCs w:val="24"/>
          <w:shd w:val="clear" w:color="auto" w:fill="FFFFFF"/>
          <w:lang w:val="it-IT"/>
        </w:rPr>
        <w:t>on dovrebbero essere considerate</w:t>
      </w:r>
      <w:r w:rsidRPr="00426E91">
        <w:rPr>
          <w:rFonts w:eastAsiaTheme="minorHAnsi" w:cs="Arial"/>
          <w:color w:val="000000" w:themeColor="text1"/>
          <w:spacing w:val="5"/>
          <w:sz w:val="24"/>
          <w:szCs w:val="24"/>
          <w:shd w:val="clear" w:color="auto" w:fill="FFFFFF"/>
          <w:lang w:val="it-IT"/>
        </w:rPr>
        <w:t xml:space="preserve"> un sostituto </w:t>
      </w:r>
      <w:r w:rsidR="00D05BAF">
        <w:rPr>
          <w:rFonts w:eastAsiaTheme="minorHAnsi" w:cs="Arial"/>
          <w:color w:val="000000" w:themeColor="text1"/>
          <w:spacing w:val="5"/>
          <w:sz w:val="24"/>
          <w:szCs w:val="24"/>
          <w:shd w:val="clear" w:color="auto" w:fill="FFFFFF"/>
          <w:lang w:val="it-IT"/>
        </w:rPr>
        <w:t>del Resoconto intermedio di gestione al 30 settembre 2021 del Gruppo Poste Italiane.</w:t>
      </w:r>
    </w:p>
    <w:p w:rsidR="00D05BAF" w:rsidRDefault="00D05BAF" w:rsidP="00D05BAF">
      <w:pPr>
        <w:spacing w:before="11" w:line="276" w:lineRule="auto"/>
        <w:ind w:right="3"/>
        <w:rPr>
          <w:rFonts w:ascii="Arial" w:hAnsi="Arial" w:cs="Arial"/>
          <w:sz w:val="24"/>
          <w:szCs w:val="24"/>
          <w:lang w:val="it-IT"/>
        </w:rPr>
      </w:pPr>
    </w:p>
    <w:p w:rsidR="00D05BAF" w:rsidRDefault="00D05BAF" w:rsidP="00D05BAF">
      <w:pPr>
        <w:pStyle w:val="Corpodeltesto"/>
        <w:spacing w:line="276" w:lineRule="auto"/>
        <w:ind w:left="0" w:right="3"/>
        <w:jc w:val="both"/>
        <w:rPr>
          <w:rFonts w:cs="Arial"/>
          <w:spacing w:val="-1"/>
          <w:sz w:val="24"/>
          <w:szCs w:val="24"/>
          <w:lang w:val="it-IT"/>
        </w:rPr>
      </w:pPr>
      <w:r>
        <w:rPr>
          <w:rFonts w:cs="Arial"/>
          <w:sz w:val="24"/>
          <w:szCs w:val="24"/>
          <w:lang w:val="it-IT"/>
        </w:rPr>
        <w:t>Roma,1</w:t>
      </w:r>
      <w:r w:rsidR="00E634E7">
        <w:rPr>
          <w:rFonts w:cs="Arial"/>
          <w:sz w:val="24"/>
          <w:szCs w:val="24"/>
          <w:lang w:val="it-IT"/>
        </w:rPr>
        <w:t>1</w:t>
      </w:r>
      <w:r>
        <w:rPr>
          <w:rFonts w:cs="Arial"/>
          <w:spacing w:val="-1"/>
          <w:sz w:val="24"/>
          <w:szCs w:val="24"/>
          <w:lang w:val="it-IT"/>
        </w:rPr>
        <w:t xml:space="preserve"> novembre 2021</w:t>
      </w:r>
    </w:p>
    <w:p w:rsidR="0031610B" w:rsidRDefault="0031610B" w:rsidP="00D05BAF">
      <w:pPr>
        <w:pStyle w:val="Corpodeltesto"/>
        <w:spacing w:line="276" w:lineRule="auto"/>
        <w:ind w:left="0" w:right="142"/>
        <w:jc w:val="both"/>
        <w:rPr>
          <w:rFonts w:cs="Arial"/>
          <w:sz w:val="24"/>
          <w:szCs w:val="24"/>
          <w:lang w:val="it-IT"/>
        </w:rPr>
      </w:pPr>
    </w:p>
    <w:p w:rsidR="0031610B" w:rsidRDefault="0031610B" w:rsidP="00274CA3">
      <w:pPr>
        <w:spacing w:line="276" w:lineRule="auto"/>
        <w:ind w:right="142"/>
        <w:jc w:val="both"/>
        <w:rPr>
          <w:rFonts w:ascii="Arial" w:hAnsi="Arial" w:cs="Arial"/>
          <w:sz w:val="24"/>
          <w:szCs w:val="24"/>
          <w:lang w:val="it-IT"/>
        </w:rPr>
      </w:pPr>
    </w:p>
    <w:p w:rsidR="0031610B" w:rsidRDefault="0031610B" w:rsidP="00274CA3">
      <w:pPr>
        <w:spacing w:line="276" w:lineRule="auto"/>
        <w:ind w:right="142"/>
        <w:jc w:val="both"/>
        <w:rPr>
          <w:rFonts w:ascii="Arial" w:hAnsi="Arial" w:cs="Arial"/>
          <w:sz w:val="24"/>
          <w:szCs w:val="24"/>
          <w:lang w:val="it-IT"/>
        </w:rPr>
      </w:pPr>
    </w:p>
    <w:p w:rsidR="0031610B" w:rsidRDefault="0031610B" w:rsidP="00274CA3">
      <w:pPr>
        <w:spacing w:line="276" w:lineRule="auto"/>
        <w:ind w:right="142"/>
        <w:jc w:val="both"/>
        <w:rPr>
          <w:rFonts w:ascii="Arial" w:hAnsi="Arial" w:cs="Arial"/>
          <w:sz w:val="24"/>
          <w:szCs w:val="24"/>
          <w:lang w:val="it-IT"/>
        </w:rPr>
      </w:pPr>
    </w:p>
    <w:p w:rsidR="0031610B" w:rsidRDefault="0031610B" w:rsidP="00274CA3">
      <w:pPr>
        <w:spacing w:line="276" w:lineRule="auto"/>
        <w:ind w:right="142"/>
        <w:jc w:val="both"/>
        <w:rPr>
          <w:rFonts w:ascii="Arial" w:hAnsi="Arial" w:cs="Arial"/>
          <w:sz w:val="24"/>
          <w:szCs w:val="24"/>
          <w:lang w:val="it-IT"/>
        </w:rPr>
      </w:pPr>
    </w:p>
    <w:p w:rsidR="0031610B" w:rsidRDefault="0031610B" w:rsidP="00274CA3">
      <w:pPr>
        <w:spacing w:line="276" w:lineRule="auto"/>
        <w:ind w:right="142"/>
        <w:jc w:val="both"/>
        <w:rPr>
          <w:rFonts w:ascii="Arial" w:hAnsi="Arial" w:cs="Arial"/>
          <w:sz w:val="24"/>
          <w:szCs w:val="24"/>
          <w:lang w:val="it-IT"/>
        </w:rPr>
      </w:pPr>
    </w:p>
    <w:p w:rsidR="00DD2931" w:rsidRDefault="00DD2931" w:rsidP="00274CA3">
      <w:pPr>
        <w:ind w:right="142"/>
        <w:rPr>
          <w:rFonts w:ascii="Arial" w:hAnsi="Arial" w:cs="Arial"/>
          <w:b/>
          <w:bCs/>
          <w:sz w:val="24"/>
          <w:szCs w:val="24"/>
          <w:lang w:val="it-IT"/>
        </w:rPr>
      </w:pPr>
      <w:r>
        <w:rPr>
          <w:rFonts w:ascii="Arial" w:hAnsi="Arial" w:cs="Arial"/>
          <w:b/>
          <w:bCs/>
          <w:sz w:val="24"/>
          <w:szCs w:val="24"/>
          <w:lang w:val="it-IT"/>
        </w:rPr>
        <w:br w:type="page"/>
      </w:r>
    </w:p>
    <w:p w:rsidR="00413234" w:rsidRPr="0031610B" w:rsidRDefault="00413234" w:rsidP="00274CA3">
      <w:pPr>
        <w:spacing w:line="276" w:lineRule="auto"/>
        <w:ind w:right="142"/>
        <w:jc w:val="center"/>
        <w:rPr>
          <w:rFonts w:ascii="Arial" w:hAnsi="Arial" w:cs="Arial"/>
          <w:b/>
          <w:bCs/>
          <w:sz w:val="24"/>
          <w:szCs w:val="24"/>
          <w:lang w:val="it-IT"/>
        </w:rPr>
      </w:pPr>
      <w:r w:rsidRPr="0031610B">
        <w:rPr>
          <w:rFonts w:ascii="Arial" w:hAnsi="Arial" w:cs="Arial"/>
          <w:b/>
          <w:bCs/>
          <w:sz w:val="24"/>
          <w:szCs w:val="24"/>
          <w:lang w:val="it-IT"/>
        </w:rPr>
        <w:lastRenderedPageBreak/>
        <w:t>Dichiarazioni previsionali e altre informazioni importanti</w:t>
      </w:r>
    </w:p>
    <w:p w:rsidR="00413234" w:rsidRPr="00413234" w:rsidRDefault="00413234" w:rsidP="00274CA3">
      <w:pPr>
        <w:spacing w:line="276" w:lineRule="auto"/>
        <w:ind w:right="142"/>
        <w:jc w:val="both"/>
        <w:rPr>
          <w:rFonts w:ascii="Arial" w:hAnsi="Arial" w:cs="Arial"/>
          <w:sz w:val="24"/>
          <w:szCs w:val="24"/>
          <w:lang w:val="it-IT"/>
        </w:rPr>
      </w:pPr>
    </w:p>
    <w:p w:rsidR="00413234" w:rsidRPr="006A6BC7" w:rsidRDefault="00413234" w:rsidP="00274CA3">
      <w:pPr>
        <w:spacing w:line="276" w:lineRule="auto"/>
        <w:ind w:right="142"/>
        <w:jc w:val="both"/>
        <w:rPr>
          <w:rFonts w:ascii="Arial" w:hAnsi="Arial" w:cs="Arial"/>
          <w:sz w:val="24"/>
          <w:szCs w:val="24"/>
          <w:lang w:val="it-IT"/>
        </w:rPr>
      </w:pPr>
      <w:r w:rsidRPr="006A6BC7">
        <w:rPr>
          <w:rFonts w:ascii="Arial" w:hAnsi="Arial" w:cs="Arial"/>
          <w:sz w:val="24"/>
          <w:szCs w:val="24"/>
          <w:lang w:val="it-IT"/>
        </w:rPr>
        <w:t>Questo documento contiene alcune dichiarazioni previsionali, che riflettono le attuali opinioni del management di Poste Italiane in merito ad eventi futuri e alle prestazioni finanziarie e operative della Società e del Gruppo.</w:t>
      </w:r>
    </w:p>
    <w:p w:rsidR="00413234" w:rsidRPr="006A6BC7" w:rsidRDefault="00413234" w:rsidP="00274CA3">
      <w:pPr>
        <w:spacing w:line="276" w:lineRule="auto"/>
        <w:ind w:right="142"/>
        <w:jc w:val="both"/>
        <w:rPr>
          <w:rFonts w:ascii="Arial" w:hAnsi="Arial" w:cs="Arial"/>
          <w:sz w:val="24"/>
          <w:szCs w:val="24"/>
          <w:lang w:val="it-IT"/>
        </w:rPr>
      </w:pPr>
      <w:r w:rsidRPr="006A6BC7">
        <w:rPr>
          <w:rFonts w:ascii="Arial" w:hAnsi="Arial" w:cs="Arial"/>
          <w:sz w:val="24"/>
          <w:szCs w:val="24"/>
          <w:lang w:val="it-IT"/>
        </w:rPr>
        <w:t>Tali dichiarazioni previsionali sono rese alla data del presente documento e si basano su aspettative attuali, ipotesi ragionevoli e proiezioni su eventi futuri e sono, pertanto, soggette a rischi e incertezze. I futuri ed effettivi risultati e prestazioni potrebbero infatti materialmente differire da quanto espresso o implicito in questa presentazione, a causa di diversi fattori, molti dei quali al di fuori della capacità di Poste Italiane di prevedere, controllare o stimare con precisione, ivi inclusi, senza pretesa di completezza, cambiamenti del quadro legislativo e regolamentare, sviluppi del mercato, fluttuazioni dei prezzi e altri rischi e incertezze, quali, a titolo esemplificativo, rischi derivanti dalla recente pandemia da Covid-19 e dalle misure restrittive adottate da ciascuna Nazione per farvi fronte.</w:t>
      </w:r>
    </w:p>
    <w:p w:rsidR="00413234" w:rsidRPr="006A6BC7" w:rsidRDefault="00413234" w:rsidP="00274CA3">
      <w:pPr>
        <w:spacing w:line="276" w:lineRule="auto"/>
        <w:ind w:right="142"/>
        <w:jc w:val="both"/>
        <w:rPr>
          <w:rFonts w:ascii="Arial" w:hAnsi="Arial" w:cs="Arial"/>
          <w:sz w:val="24"/>
          <w:szCs w:val="24"/>
          <w:lang w:val="it-IT"/>
        </w:rPr>
      </w:pPr>
      <w:r w:rsidRPr="006A6BC7">
        <w:rPr>
          <w:rFonts w:ascii="Arial" w:hAnsi="Arial" w:cs="Arial"/>
          <w:sz w:val="24"/>
          <w:szCs w:val="24"/>
          <w:lang w:val="it-IT"/>
        </w:rPr>
        <w:t>Le dichiarazioni previsionali contenute nel presente documento non costituiscono una garanzia sulle prestazioni future e, pertanto, si avverte di non fare indebito affidamento su di esse.</w:t>
      </w:r>
    </w:p>
    <w:p w:rsidR="00413234" w:rsidRPr="006A6BC7" w:rsidRDefault="00413234" w:rsidP="00274CA3">
      <w:pPr>
        <w:spacing w:line="276" w:lineRule="auto"/>
        <w:ind w:right="142"/>
        <w:jc w:val="both"/>
        <w:rPr>
          <w:rFonts w:ascii="Arial" w:hAnsi="Arial" w:cs="Arial"/>
          <w:sz w:val="24"/>
          <w:szCs w:val="24"/>
          <w:lang w:val="it-IT"/>
        </w:rPr>
      </w:pPr>
      <w:r w:rsidRPr="006A6BC7">
        <w:rPr>
          <w:rFonts w:ascii="Arial" w:hAnsi="Arial" w:cs="Arial"/>
          <w:sz w:val="24"/>
          <w:szCs w:val="24"/>
          <w:lang w:val="it-IT"/>
        </w:rPr>
        <w:t>Questo documento non costituisce una raccomandazione relativa ai titoli della Società, non contiene un'offerta di vendita o nessuna sollecitazione all’offerta di acquisto di titoli emessi da Poste Italiane o da una qualsiasi delle sue società del Gruppo o altre forme di attività, prodotti o servizi finanziari.</w:t>
      </w:r>
    </w:p>
    <w:p w:rsidR="00413234" w:rsidRPr="006A6BC7" w:rsidRDefault="00413234" w:rsidP="00274CA3">
      <w:pPr>
        <w:spacing w:line="276" w:lineRule="auto"/>
        <w:ind w:right="142"/>
        <w:jc w:val="both"/>
        <w:rPr>
          <w:rFonts w:ascii="Arial" w:hAnsi="Arial" w:cs="Arial"/>
          <w:sz w:val="24"/>
          <w:szCs w:val="24"/>
          <w:lang w:val="it-IT"/>
        </w:rPr>
      </w:pPr>
      <w:r w:rsidRPr="006A6BC7">
        <w:rPr>
          <w:rFonts w:ascii="Arial" w:hAnsi="Arial" w:cs="Arial"/>
          <w:sz w:val="24"/>
          <w:szCs w:val="24"/>
          <w:lang w:val="it-IT"/>
        </w:rPr>
        <w:t>Fatto salvo quanto richiesto dalla normativa vigente, Poste Italiane nega qualsiasi intenzione o obbligo di aggiornare o rivedere le dichiarazioni previsionali contenute nel presente documento per riflettere eventi o circostanze successive alla data del medesimo.</w:t>
      </w:r>
    </w:p>
    <w:p w:rsidR="00413234" w:rsidRPr="006A6BC7" w:rsidRDefault="00413234" w:rsidP="00274CA3">
      <w:pPr>
        <w:spacing w:line="276" w:lineRule="auto"/>
        <w:ind w:right="142"/>
        <w:jc w:val="both"/>
        <w:rPr>
          <w:rFonts w:ascii="Arial" w:hAnsi="Arial" w:cs="Arial"/>
          <w:sz w:val="24"/>
          <w:szCs w:val="24"/>
          <w:lang w:val="it-IT"/>
        </w:rPr>
      </w:pPr>
      <w:r w:rsidRPr="006A6BC7">
        <w:rPr>
          <w:rFonts w:ascii="Arial" w:hAnsi="Arial" w:cs="Arial"/>
          <w:sz w:val="24"/>
          <w:szCs w:val="24"/>
          <w:lang w:val="it-IT"/>
        </w:rPr>
        <w:t>Questo documento include informazioni finanziarie di sintesi e non deve essere considerato un sostituto del bilancio completo di Poste Italiane.</w:t>
      </w:r>
    </w:p>
    <w:p w:rsidR="00413234" w:rsidRPr="006A6BC7" w:rsidRDefault="00413234" w:rsidP="00274CA3">
      <w:pPr>
        <w:spacing w:line="276" w:lineRule="auto"/>
        <w:ind w:right="142"/>
        <w:jc w:val="both"/>
        <w:rPr>
          <w:rFonts w:ascii="Arial" w:hAnsi="Arial" w:cs="Arial"/>
          <w:sz w:val="24"/>
          <w:szCs w:val="24"/>
          <w:lang w:val="it-IT"/>
        </w:rPr>
      </w:pPr>
      <w:r w:rsidRPr="006A6BC7">
        <w:rPr>
          <w:rFonts w:ascii="Arial" w:hAnsi="Arial" w:cs="Arial"/>
          <w:sz w:val="24"/>
          <w:szCs w:val="24"/>
          <w:lang w:val="it-IT"/>
        </w:rPr>
        <w:t>Addizioni di numeri nel documento potrebbero non tornare a causa di arrotondamenti.</w:t>
      </w:r>
    </w:p>
    <w:p w:rsidR="00413234" w:rsidRPr="0023790C" w:rsidRDefault="00413234" w:rsidP="00274CA3">
      <w:pPr>
        <w:spacing w:line="276" w:lineRule="auto"/>
        <w:ind w:right="142"/>
        <w:jc w:val="both"/>
        <w:rPr>
          <w:rFonts w:ascii="Arial" w:hAnsi="Arial" w:cs="Arial"/>
          <w:color w:val="FF0000"/>
          <w:sz w:val="24"/>
          <w:szCs w:val="24"/>
          <w:lang w:val="it-IT"/>
        </w:rPr>
      </w:pPr>
    </w:p>
    <w:sectPr w:rsidR="00413234" w:rsidRPr="0023790C" w:rsidSect="00A76833">
      <w:headerReference w:type="default" r:id="rId28"/>
      <w:footerReference w:type="default" r:id="rId29"/>
      <w:footnotePr>
        <w:pos w:val="beneathText"/>
      </w:footnotePr>
      <w:pgSz w:w="11910" w:h="16840" w:code="9"/>
      <w:pgMar w:top="1418" w:right="995" w:bottom="1134" w:left="1134" w:header="451" w:footer="9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557" w:rsidRDefault="005D1557">
      <w:r>
        <w:separator/>
      </w:r>
    </w:p>
  </w:endnote>
  <w:endnote w:type="continuationSeparator" w:id="1">
    <w:p w:rsidR="005D1557" w:rsidRDefault="005D1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60" w:rsidRDefault="004C38BA">
    <w:pPr>
      <w:pStyle w:val="Pidipagina"/>
    </w:pPr>
    <w:r w:rsidRPr="004C38BA">
      <w:rPr>
        <w:noProof/>
        <w:color w:val="808080" w:themeColor="background1" w:themeShade="80"/>
        <w:lang w:val="it-IT" w:eastAsia="it-IT"/>
      </w:rPr>
      <w:pict>
        <v:group id="Gruppo 37" o:spid="_x0000_s4098" style="position:absolute;margin-left:.35pt;margin-top:12.2pt;width:468pt;height:25.2pt;z-index:251658240;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">
          <v:rect id="Rettangolo 38" o:spid="_x0000_s4100" style="position:absolute;left:190;width:59436;height: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Casella di testo 39" o:spid="_x0000_s4099" type="#_x0000_t202" style="position:absolute;top:666;width:59436;height:257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Arial" w:hAnsi="Arial" w:cs="Arial"/>
                      <w:color w:val="7F7F7F" w:themeColor="text1" w:themeTint="80"/>
                      <w:sz w:val="18"/>
                      <w:lang w:val="it-IT"/>
                    </w:rPr>
                    <w:alias w:val="Data"/>
                    <w:tag w:val=""/>
                    <w:id w:val="-1063724354"/>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Content>
                    <w:p w:rsidR="00723C60" w:rsidRPr="00D00A7B" w:rsidRDefault="00723C60">
                      <w:pPr>
                        <w:jc w:val="right"/>
                        <w:rPr>
                          <w:rFonts w:ascii="Arial" w:hAnsi="Arial" w:cs="Arial"/>
                          <w:color w:val="7F7F7F" w:themeColor="text1" w:themeTint="80"/>
                          <w:sz w:val="18"/>
                          <w:lang w:val="it-IT"/>
                        </w:rPr>
                      </w:pPr>
                      <w:r>
                        <w:rPr>
                          <w:rFonts w:ascii="Arial" w:hAnsi="Arial" w:cs="Arial"/>
                          <w:color w:val="7F7F7F" w:themeColor="text1" w:themeTint="80"/>
                          <w:sz w:val="18"/>
                          <w:lang w:val="it-IT"/>
                        </w:rPr>
                        <w:t xml:space="preserve">Poste Italiane - </w:t>
                      </w:r>
                      <w:r w:rsidRPr="00D00A7B">
                        <w:rPr>
                          <w:rFonts w:ascii="Arial" w:hAnsi="Arial" w:cs="Arial"/>
                          <w:color w:val="7F7F7F" w:themeColor="text1" w:themeTint="80"/>
                          <w:sz w:val="18"/>
                          <w:lang w:val="it-IT"/>
                        </w:rPr>
                        <w:t xml:space="preserve">Risultati di Gruppo </w:t>
                      </w:r>
                      <w:r>
                        <w:rPr>
                          <w:rFonts w:ascii="Arial" w:hAnsi="Arial" w:cs="Arial"/>
                          <w:color w:val="7F7F7F" w:themeColor="text1" w:themeTint="80"/>
                          <w:sz w:val="18"/>
                          <w:lang w:val="it-IT"/>
                        </w:rPr>
                        <w:t xml:space="preserve">del terzo </w:t>
                      </w:r>
                      <w:r w:rsidRPr="00D00A7B">
                        <w:rPr>
                          <w:rFonts w:ascii="Arial" w:hAnsi="Arial" w:cs="Arial"/>
                          <w:color w:val="7F7F7F" w:themeColor="text1" w:themeTint="80"/>
                          <w:sz w:val="18"/>
                          <w:lang w:val="it-IT"/>
                        </w:rPr>
                        <w:t>trim</w:t>
                      </w:r>
                      <w:r>
                        <w:rPr>
                          <w:rFonts w:ascii="Arial" w:hAnsi="Arial" w:cs="Arial"/>
                          <w:color w:val="7F7F7F" w:themeColor="text1" w:themeTint="80"/>
                          <w:sz w:val="18"/>
                          <w:lang w:val="it-IT"/>
                        </w:rPr>
                        <w:t>estre e dei primi nove mesi del 20</w:t>
                      </w:r>
                      <w:r w:rsidRPr="00D00A7B">
                        <w:rPr>
                          <w:rFonts w:ascii="Arial" w:hAnsi="Arial" w:cs="Arial"/>
                          <w:color w:val="7F7F7F" w:themeColor="text1" w:themeTint="80"/>
                          <w:sz w:val="18"/>
                          <w:lang w:val="it-IT"/>
                        </w:rPr>
                        <w:t>2</w:t>
                      </w:r>
                      <w:r>
                        <w:rPr>
                          <w:rFonts w:ascii="Arial" w:hAnsi="Arial" w:cs="Arial"/>
                          <w:color w:val="7F7F7F" w:themeColor="text1" w:themeTint="80"/>
                          <w:sz w:val="18"/>
                          <w:lang w:val="it-IT"/>
                        </w:rPr>
                        <w:t>1</w:t>
                      </w:r>
                      <w:r w:rsidRPr="00D00A7B">
                        <w:rPr>
                          <w:rFonts w:ascii="Arial" w:hAnsi="Arial" w:cs="Arial"/>
                          <w:color w:val="7F7F7F" w:themeColor="text1" w:themeTint="80"/>
                          <w:sz w:val="18"/>
                          <w:lang w:val="it-IT"/>
                        </w:rPr>
                        <w:t xml:space="preserve"> – Comunicato stampa</w:t>
                      </w:r>
                    </w:p>
                  </w:sdtContent>
                </w:sdt>
                <w:p w:rsidR="00723C60" w:rsidRPr="00D00A7B" w:rsidRDefault="00723C60">
                  <w:pPr>
                    <w:jc w:val="right"/>
                    <w:rPr>
                      <w:color w:val="808080" w:themeColor="background1" w:themeShade="80"/>
                      <w:lang w:val="it-IT"/>
                    </w:rPr>
                  </w:pPr>
                </w:p>
              </w:txbxContent>
            </v:textbox>
          </v:shape>
          <w10:wrap anchorx="margin" anchory="margin"/>
        </v:group>
      </w:pict>
    </w:r>
    <w:r>
      <w:rPr>
        <w:noProof/>
        <w:lang w:val="it-IT" w:eastAsia="it-IT"/>
      </w:rPr>
      <w:pict>
        <v:rect id="Rettangolo 40" o:spid="_x0000_s4097" style="position:absolute;margin-left:0;margin-top:0;width:36pt;height:25.2pt;z-index:251659264;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" fillcolor="black [3213]" stroked="f" strokeweight="3pt">
          <v:textbox>
            <w:txbxContent>
              <w:p w:rsidR="00723C60" w:rsidRPr="00D00A7B" w:rsidRDefault="004C38BA" w:rsidP="00D00A7B">
                <w:pPr>
                  <w:jc w:val="center"/>
                  <w:rPr>
                    <w:rFonts w:ascii="Arial" w:hAnsi="Arial" w:cs="Arial"/>
                    <w:color w:val="FFFFFF" w:themeColor="background1"/>
                    <w:sz w:val="16"/>
                    <w:szCs w:val="28"/>
                  </w:rPr>
                </w:pPr>
                <w:r w:rsidRPr="00D00A7B">
                  <w:rPr>
                    <w:rFonts w:ascii="Arial" w:hAnsi="Arial" w:cs="Arial"/>
                    <w:color w:val="FFFFFF" w:themeColor="background1"/>
                    <w:sz w:val="16"/>
                    <w:szCs w:val="28"/>
                  </w:rPr>
                  <w:fldChar w:fldCharType="begin"/>
                </w:r>
                <w:r w:rsidR="00723C60" w:rsidRPr="00D00A7B">
                  <w:rPr>
                    <w:rFonts w:ascii="Arial" w:hAnsi="Arial" w:cs="Arial"/>
                    <w:color w:val="FFFFFF" w:themeColor="background1"/>
                    <w:sz w:val="16"/>
                    <w:szCs w:val="28"/>
                  </w:rPr>
                  <w:instrText>PAGE   \* MERGEFORMAT</w:instrText>
                </w:r>
                <w:r w:rsidRPr="00D00A7B">
                  <w:rPr>
                    <w:rFonts w:ascii="Arial" w:hAnsi="Arial" w:cs="Arial"/>
                    <w:color w:val="FFFFFF" w:themeColor="background1"/>
                    <w:sz w:val="16"/>
                    <w:szCs w:val="28"/>
                  </w:rPr>
                  <w:fldChar w:fldCharType="separate"/>
                </w:r>
                <w:r w:rsidR="00003106" w:rsidRPr="00003106">
                  <w:rPr>
                    <w:rFonts w:ascii="Arial" w:hAnsi="Arial" w:cs="Arial"/>
                    <w:noProof/>
                    <w:color w:val="FFFFFF" w:themeColor="background1"/>
                    <w:sz w:val="16"/>
                    <w:szCs w:val="28"/>
                    <w:lang w:val="it-IT"/>
                  </w:rPr>
                  <w:t>1</w:t>
                </w:r>
                <w:r w:rsidRPr="00D00A7B">
                  <w:rPr>
                    <w:rFonts w:ascii="Arial" w:hAnsi="Arial" w:cs="Arial"/>
                    <w:color w:val="FFFFFF" w:themeColor="background1"/>
                    <w:sz w:val="16"/>
                    <w:szCs w:val="28"/>
                  </w:rPr>
                  <w:fldChar w:fldCharType="end"/>
                </w: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557" w:rsidRDefault="005D1557">
      <w:r>
        <w:separator/>
      </w:r>
    </w:p>
  </w:footnote>
  <w:footnote w:type="continuationSeparator" w:id="1">
    <w:p w:rsidR="005D1557" w:rsidRDefault="005D1557">
      <w:r>
        <w:continuationSeparator/>
      </w:r>
    </w:p>
  </w:footnote>
  <w:footnote w:id="2">
    <w:p w:rsidR="00FC6904" w:rsidRPr="00685A50" w:rsidRDefault="00FC6904" w:rsidP="00685A50">
      <w:pPr>
        <w:rPr>
          <w:rFonts w:ascii="Arial" w:hAnsi="Arial" w:cs="Arial"/>
          <w:lang w:val="it-IT"/>
        </w:rPr>
      </w:pPr>
      <w:r w:rsidRPr="00685A50">
        <w:rPr>
          <w:rStyle w:val="Rimandonotaapidipagina"/>
          <w:rFonts w:ascii="Arial" w:hAnsi="Arial" w:cs="Arial"/>
          <w:sz w:val="12"/>
          <w:szCs w:val="12"/>
        </w:rPr>
        <w:footnoteRef/>
      </w:r>
      <w:r w:rsidRPr="00685A50">
        <w:rPr>
          <w:rFonts w:ascii="Arial" w:hAnsi="Arial" w:cs="Arial"/>
          <w:sz w:val="16"/>
          <w:szCs w:val="16"/>
          <w:lang w:val="it-IT"/>
        </w:rPr>
        <w:t xml:space="preserve"> Esclusa la rivalutazione di SIA</w:t>
      </w:r>
      <w:r w:rsidR="00872E14" w:rsidRPr="00685A50">
        <w:rPr>
          <w:rFonts w:ascii="Arial" w:hAnsi="Arial" w:cs="Arial"/>
          <w:sz w:val="16"/>
          <w:szCs w:val="16"/>
          <w:lang w:val="it-IT"/>
        </w:rPr>
        <w:t>.</w:t>
      </w:r>
    </w:p>
  </w:footnote>
  <w:footnote w:id="3">
    <w:p w:rsidR="006E6F40" w:rsidRPr="004D7829" w:rsidRDefault="006E6F40">
      <w:pPr>
        <w:pStyle w:val="Testonotaapidipagina"/>
        <w:rPr>
          <w:rFonts w:ascii="Arial" w:hAnsi="Arial" w:cs="Arial"/>
          <w:lang w:val="it-IT"/>
        </w:rPr>
      </w:pPr>
      <w:r w:rsidRPr="004D7829">
        <w:rPr>
          <w:rStyle w:val="Rimandonotaapidipagina"/>
          <w:rFonts w:ascii="Arial" w:hAnsi="Arial" w:cs="Arial"/>
          <w:sz w:val="14"/>
          <w:szCs w:val="14"/>
        </w:rPr>
        <w:footnoteRef/>
      </w:r>
      <w:r w:rsidRPr="004D7829">
        <w:rPr>
          <w:rFonts w:ascii="Arial" w:hAnsi="Arial" w:cs="Arial"/>
          <w:sz w:val="14"/>
          <w:szCs w:val="14"/>
          <w:lang w:val="it-IT"/>
        </w:rPr>
        <w:t xml:space="preserve"> Include anche il risparmio amministrato.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60" w:rsidRDefault="00723C60">
    <w:pPr>
      <w:spacing w:line="14" w:lineRule="auto"/>
      <w:rPr>
        <w:sz w:val="20"/>
        <w:szCs w:val="20"/>
      </w:rPr>
    </w:pPr>
    <w:r>
      <w:rPr>
        <w:noProof/>
        <w:lang w:val="it-IT" w:eastAsia="it-IT"/>
      </w:rPr>
      <w:drawing>
        <wp:anchor distT="0" distB="0" distL="114300" distR="114300" simplePos="0" relativeHeight="251657216" behindDoc="0" locked="0" layoutInCell="1" allowOverlap="1">
          <wp:simplePos x="0" y="0"/>
          <wp:positionH relativeFrom="column">
            <wp:posOffset>-60435</wp:posOffset>
          </wp:positionH>
          <wp:positionV relativeFrom="paragraph">
            <wp:posOffset>-87188</wp:posOffset>
          </wp:positionV>
          <wp:extent cx="1718945" cy="353695"/>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8945" cy="353695"/>
                  </a:xfrm>
                  <a:prstGeom prst="rect">
                    <a:avLst/>
                  </a:prstGeom>
                  <a:noFill/>
                </pic:spPr>
              </pic:pic>
            </a:graphicData>
          </a:graphic>
        </wp:anchor>
      </w:drawing>
    </w:r>
    <w:r w:rsidR="004C38BA" w:rsidRPr="004C38BA">
      <w:rPr>
        <w:rFonts w:ascii="Arial" w:eastAsia="Arial" w:hAnsi="Arial" w:cs="Arial"/>
        <w:i/>
        <w:noProof/>
        <w:spacing w:val="-1"/>
        <w:sz w:val="24"/>
        <w:szCs w:val="24"/>
        <w:lang w:val="it-IT" w:eastAsia="it-IT"/>
      </w:rPr>
      <w:pict>
        <v:shapetype id="_x0000_t202" coordsize="21600,21600" o:spt="202" path="m,l,21600r21600,l21600,xe">
          <v:stroke joinstyle="miter"/>
          <v:path gradientshapeok="t" o:connecttype="rect"/>
        </v:shapetype>
        <v:shape id="Casella di testo 2" o:spid="_x0000_s4101" type="#_x0000_t202" style="position:absolute;margin-left:321.35pt;margin-top:-108.4pt;width:264.85pt;height:110.6pt;z-index:251656192;visibility:visible;mso-height-percent:200;mso-wrap-distance-top:3.6pt;mso-wrap-distance-bottom:3.6pt;mso-position-horizontal-relative:pag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">
          <v:textbox style="mso-fit-shape-to-text:t">
            <w:txbxContent>
              <w:p w:rsidR="00723C60" w:rsidRPr="00D00A7B" w:rsidRDefault="00723C60" w:rsidP="00B71357">
                <w:pPr>
                  <w:rPr>
                    <w:rFonts w:ascii="Arial" w:hAnsi="Arial" w:cs="Arial"/>
                    <w:sz w:val="18"/>
                    <w:lang w:val="it-IT"/>
                  </w:rPr>
                </w:pPr>
                <w:r w:rsidRPr="00D00A7B">
                  <w:rPr>
                    <w:rFonts w:ascii="Arial" w:hAnsi="Arial" w:cs="Arial"/>
                    <w:sz w:val="18"/>
                    <w:lang w:val="it-IT"/>
                  </w:rPr>
                  <w:t>POSTE ITALIANE</w:t>
                </w:r>
              </w:p>
              <w:p w:rsidR="00723C60" w:rsidRPr="00D00A7B" w:rsidRDefault="00723C60" w:rsidP="00B71357">
                <w:pPr>
                  <w:rPr>
                    <w:rFonts w:ascii="Arial" w:hAnsi="Arial" w:cs="Arial"/>
                    <w:sz w:val="18"/>
                    <w:lang w:val="it-IT"/>
                  </w:rPr>
                </w:pPr>
                <w:r w:rsidRPr="00D00A7B">
                  <w:rPr>
                    <w:rFonts w:ascii="Arial" w:hAnsi="Arial" w:cs="Arial"/>
                    <w:sz w:val="18"/>
                    <w:lang w:val="it-IT"/>
                  </w:rPr>
                  <w:t xml:space="preserve">RISULTATI TERZO TRIMESTRE E PRIMI NOVE MESI </w:t>
                </w:r>
                <w:r>
                  <w:rPr>
                    <w:rFonts w:ascii="Arial" w:hAnsi="Arial" w:cs="Arial"/>
                    <w:sz w:val="18"/>
                    <w:lang w:val="it-IT"/>
                  </w:rPr>
                  <w:t>2021</w:t>
                </w:r>
              </w:p>
              <w:p w:rsidR="00723C60" w:rsidRPr="00B71357" w:rsidRDefault="00723C60" w:rsidP="00B71357">
                <w:pPr>
                  <w:rPr>
                    <w:rFonts w:ascii="Arial" w:hAnsi="Arial" w:cs="Arial"/>
                    <w:sz w:val="18"/>
                  </w:rPr>
                </w:pPr>
                <w:r w:rsidRPr="00B71357">
                  <w:rPr>
                    <w:rFonts w:ascii="Arial" w:hAnsi="Arial" w:cs="Arial"/>
                    <w:sz w:val="18"/>
                  </w:rPr>
                  <w:t>Roma, Giovedì 12 novembre</w:t>
                </w:r>
                <w:r>
                  <w:rPr>
                    <w:rFonts w:ascii="Arial" w:hAnsi="Arial" w:cs="Arial"/>
                    <w:sz w:val="18"/>
                  </w:rPr>
                  <w:t>2021</w:t>
                </w:r>
                <w:r w:rsidRPr="00B71357">
                  <w:rPr>
                    <w:rFonts w:ascii="Arial" w:hAnsi="Arial" w:cs="Arial"/>
                    <w:sz w:val="18"/>
                  </w:rPr>
                  <w:t xml:space="preserve"> - 14:30 CET</w:t>
                </w:r>
              </w:p>
            </w:txbxContent>
          </v:textbox>
          <w10:wrap type="square"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7A3928"/>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45CAD14"/>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77BE1AB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7728CC4E"/>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66AE7C8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B38232B0"/>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E26ABCAC"/>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7A3AA2BA"/>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602CE58E"/>
    <w:lvl w:ilvl="0">
      <w:start w:val="1"/>
      <w:numFmt w:val="decimal"/>
      <w:pStyle w:val="Numeroelenco"/>
      <w:lvlText w:val="%1."/>
      <w:lvlJc w:val="left"/>
      <w:pPr>
        <w:tabs>
          <w:tab w:val="num" w:pos="360"/>
        </w:tabs>
        <w:ind w:left="360" w:hanging="360"/>
      </w:pPr>
    </w:lvl>
  </w:abstractNum>
  <w:abstractNum w:abstractNumId="9">
    <w:nsid w:val="FFFFFF89"/>
    <w:multiLevelType w:val="singleLevel"/>
    <w:tmpl w:val="CEF4ECFE"/>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494BFD"/>
    <w:multiLevelType w:val="hybridMultilevel"/>
    <w:tmpl w:val="F08A8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6E3965"/>
    <w:multiLevelType w:val="hybridMultilevel"/>
    <w:tmpl w:val="FB58E4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D9E4EAD"/>
    <w:multiLevelType w:val="hybridMultilevel"/>
    <w:tmpl w:val="0AA22AAE"/>
    <w:lvl w:ilvl="0" w:tplc="0410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nsid w:val="38CB091E"/>
    <w:multiLevelType w:val="hybridMultilevel"/>
    <w:tmpl w:val="74B815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0A5071"/>
    <w:multiLevelType w:val="hybridMultilevel"/>
    <w:tmpl w:val="75CC79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79065E6"/>
    <w:multiLevelType w:val="hybridMultilevel"/>
    <w:tmpl w:val="C7664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2E02B6"/>
    <w:multiLevelType w:val="hybridMultilevel"/>
    <w:tmpl w:val="7FAC4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25755DD"/>
    <w:multiLevelType w:val="hybridMultilevel"/>
    <w:tmpl w:val="6930E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3C80032"/>
    <w:multiLevelType w:val="hybridMultilevel"/>
    <w:tmpl w:val="BAA6F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CA35379"/>
    <w:multiLevelType w:val="hybridMultilevel"/>
    <w:tmpl w:val="023AE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4"/>
  </w:num>
  <w:num w:numId="14">
    <w:abstractNumId w:val="10"/>
  </w:num>
  <w:num w:numId="15">
    <w:abstractNumId w:val="15"/>
  </w:num>
  <w:num w:numId="16">
    <w:abstractNumId w:val="16"/>
  </w:num>
  <w:num w:numId="17">
    <w:abstractNumId w:val="17"/>
  </w:num>
  <w:num w:numId="18">
    <w:abstractNumId w:val="12"/>
  </w:num>
  <w:num w:numId="19">
    <w:abstractNumId w:val="19"/>
  </w:num>
  <w:num w:numId="20">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fr-FR"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pos w:val="beneathText"/>
    <w:footnote w:id="0"/>
    <w:footnote w:id="1"/>
  </w:footnotePr>
  <w:endnotePr>
    <w:endnote w:id="0"/>
    <w:endnote w:id="1"/>
  </w:endnotePr>
  <w:compat>
    <w:ulTrailSpace/>
  </w:compat>
  <w:rsids>
    <w:rsidRoot w:val="00F06445"/>
    <w:rsid w:val="00000A54"/>
    <w:rsid w:val="00001060"/>
    <w:rsid w:val="000012D8"/>
    <w:rsid w:val="00002898"/>
    <w:rsid w:val="00002DD1"/>
    <w:rsid w:val="00003106"/>
    <w:rsid w:val="0000319B"/>
    <w:rsid w:val="00004ADE"/>
    <w:rsid w:val="00004C74"/>
    <w:rsid w:val="00004D32"/>
    <w:rsid w:val="000074E6"/>
    <w:rsid w:val="00007EB8"/>
    <w:rsid w:val="0001017F"/>
    <w:rsid w:val="00010194"/>
    <w:rsid w:val="000102DC"/>
    <w:rsid w:val="00010D7D"/>
    <w:rsid w:val="000115DF"/>
    <w:rsid w:val="00011ED2"/>
    <w:rsid w:val="00011F24"/>
    <w:rsid w:val="000120AC"/>
    <w:rsid w:val="00012C33"/>
    <w:rsid w:val="00014121"/>
    <w:rsid w:val="0001418A"/>
    <w:rsid w:val="00014940"/>
    <w:rsid w:val="00015299"/>
    <w:rsid w:val="000162A2"/>
    <w:rsid w:val="000169AD"/>
    <w:rsid w:val="00016A09"/>
    <w:rsid w:val="00016F44"/>
    <w:rsid w:val="0001731E"/>
    <w:rsid w:val="00021F6C"/>
    <w:rsid w:val="0002313D"/>
    <w:rsid w:val="0002329C"/>
    <w:rsid w:val="00023BB2"/>
    <w:rsid w:val="00024020"/>
    <w:rsid w:val="000248D7"/>
    <w:rsid w:val="00024AD2"/>
    <w:rsid w:val="00025208"/>
    <w:rsid w:val="00025960"/>
    <w:rsid w:val="00026858"/>
    <w:rsid w:val="0003018B"/>
    <w:rsid w:val="00030B4D"/>
    <w:rsid w:val="00032B3C"/>
    <w:rsid w:val="00033505"/>
    <w:rsid w:val="00033BA9"/>
    <w:rsid w:val="000342E7"/>
    <w:rsid w:val="000348A9"/>
    <w:rsid w:val="00034D04"/>
    <w:rsid w:val="00034FDD"/>
    <w:rsid w:val="00035788"/>
    <w:rsid w:val="00035880"/>
    <w:rsid w:val="0003593A"/>
    <w:rsid w:val="00035D23"/>
    <w:rsid w:val="00035DFA"/>
    <w:rsid w:val="00036B04"/>
    <w:rsid w:val="00036FF3"/>
    <w:rsid w:val="0003742F"/>
    <w:rsid w:val="00037919"/>
    <w:rsid w:val="0004082F"/>
    <w:rsid w:val="00040A34"/>
    <w:rsid w:val="00041C29"/>
    <w:rsid w:val="0004250B"/>
    <w:rsid w:val="0004272A"/>
    <w:rsid w:val="00043993"/>
    <w:rsid w:val="00043DD2"/>
    <w:rsid w:val="00044ABC"/>
    <w:rsid w:val="00045AEC"/>
    <w:rsid w:val="00045DEA"/>
    <w:rsid w:val="000460CE"/>
    <w:rsid w:val="000470B5"/>
    <w:rsid w:val="00047262"/>
    <w:rsid w:val="000479A0"/>
    <w:rsid w:val="00050622"/>
    <w:rsid w:val="0005078C"/>
    <w:rsid w:val="00050B5C"/>
    <w:rsid w:val="000518F5"/>
    <w:rsid w:val="00051AF1"/>
    <w:rsid w:val="00052090"/>
    <w:rsid w:val="00052803"/>
    <w:rsid w:val="00053079"/>
    <w:rsid w:val="000530BE"/>
    <w:rsid w:val="000549A3"/>
    <w:rsid w:val="00054AA2"/>
    <w:rsid w:val="000556A5"/>
    <w:rsid w:val="000557B8"/>
    <w:rsid w:val="00056638"/>
    <w:rsid w:val="000566DA"/>
    <w:rsid w:val="00056981"/>
    <w:rsid w:val="000569A7"/>
    <w:rsid w:val="00057142"/>
    <w:rsid w:val="000575A6"/>
    <w:rsid w:val="00057CE4"/>
    <w:rsid w:val="00057EAD"/>
    <w:rsid w:val="0006061E"/>
    <w:rsid w:val="00060702"/>
    <w:rsid w:val="00063454"/>
    <w:rsid w:val="000642B6"/>
    <w:rsid w:val="000643A4"/>
    <w:rsid w:val="000648C8"/>
    <w:rsid w:val="00064C9A"/>
    <w:rsid w:val="00065261"/>
    <w:rsid w:val="0006534E"/>
    <w:rsid w:val="0006572A"/>
    <w:rsid w:val="00066E1B"/>
    <w:rsid w:val="00066EF2"/>
    <w:rsid w:val="0006709A"/>
    <w:rsid w:val="000674D6"/>
    <w:rsid w:val="00067C38"/>
    <w:rsid w:val="00070406"/>
    <w:rsid w:val="000717E7"/>
    <w:rsid w:val="00071826"/>
    <w:rsid w:val="00071CD3"/>
    <w:rsid w:val="00072FD0"/>
    <w:rsid w:val="00073C01"/>
    <w:rsid w:val="00073EA5"/>
    <w:rsid w:val="00074A56"/>
    <w:rsid w:val="00074DBD"/>
    <w:rsid w:val="00074DEA"/>
    <w:rsid w:val="00075E32"/>
    <w:rsid w:val="00075F01"/>
    <w:rsid w:val="00076C8B"/>
    <w:rsid w:val="0007774E"/>
    <w:rsid w:val="0008043E"/>
    <w:rsid w:val="00081539"/>
    <w:rsid w:val="0008154F"/>
    <w:rsid w:val="0008174D"/>
    <w:rsid w:val="00081C47"/>
    <w:rsid w:val="00081D13"/>
    <w:rsid w:val="0008219C"/>
    <w:rsid w:val="00083152"/>
    <w:rsid w:val="00083916"/>
    <w:rsid w:val="000839E0"/>
    <w:rsid w:val="000845C4"/>
    <w:rsid w:val="00086992"/>
    <w:rsid w:val="0008725F"/>
    <w:rsid w:val="00087A53"/>
    <w:rsid w:val="0009008A"/>
    <w:rsid w:val="0009055A"/>
    <w:rsid w:val="0009072B"/>
    <w:rsid w:val="00091EBE"/>
    <w:rsid w:val="000926A5"/>
    <w:rsid w:val="00093ACF"/>
    <w:rsid w:val="00093CFA"/>
    <w:rsid w:val="000942DA"/>
    <w:rsid w:val="00094512"/>
    <w:rsid w:val="00094550"/>
    <w:rsid w:val="00094DCB"/>
    <w:rsid w:val="00095985"/>
    <w:rsid w:val="00096655"/>
    <w:rsid w:val="000971B5"/>
    <w:rsid w:val="000974B9"/>
    <w:rsid w:val="000A01A0"/>
    <w:rsid w:val="000A024D"/>
    <w:rsid w:val="000A041F"/>
    <w:rsid w:val="000A0499"/>
    <w:rsid w:val="000A0637"/>
    <w:rsid w:val="000A0A11"/>
    <w:rsid w:val="000A1B56"/>
    <w:rsid w:val="000A2FEA"/>
    <w:rsid w:val="000A31B8"/>
    <w:rsid w:val="000A3364"/>
    <w:rsid w:val="000A3463"/>
    <w:rsid w:val="000A3897"/>
    <w:rsid w:val="000A3F23"/>
    <w:rsid w:val="000A40DC"/>
    <w:rsid w:val="000A429A"/>
    <w:rsid w:val="000A5A0E"/>
    <w:rsid w:val="000A6106"/>
    <w:rsid w:val="000A61B7"/>
    <w:rsid w:val="000A6C81"/>
    <w:rsid w:val="000A6D5C"/>
    <w:rsid w:val="000A6F2A"/>
    <w:rsid w:val="000A7410"/>
    <w:rsid w:val="000A756D"/>
    <w:rsid w:val="000B0938"/>
    <w:rsid w:val="000B1001"/>
    <w:rsid w:val="000B2990"/>
    <w:rsid w:val="000B2B80"/>
    <w:rsid w:val="000B2F75"/>
    <w:rsid w:val="000B3CC5"/>
    <w:rsid w:val="000B3ED9"/>
    <w:rsid w:val="000B45A4"/>
    <w:rsid w:val="000B4E8F"/>
    <w:rsid w:val="000B62FE"/>
    <w:rsid w:val="000B71FD"/>
    <w:rsid w:val="000C0DB6"/>
    <w:rsid w:val="000C10AF"/>
    <w:rsid w:val="000C168F"/>
    <w:rsid w:val="000C1B0B"/>
    <w:rsid w:val="000C2367"/>
    <w:rsid w:val="000C237C"/>
    <w:rsid w:val="000C28BE"/>
    <w:rsid w:val="000C31D0"/>
    <w:rsid w:val="000C36BB"/>
    <w:rsid w:val="000C3B2F"/>
    <w:rsid w:val="000C4067"/>
    <w:rsid w:val="000C62CE"/>
    <w:rsid w:val="000C656F"/>
    <w:rsid w:val="000C6C6C"/>
    <w:rsid w:val="000C74CB"/>
    <w:rsid w:val="000C78E7"/>
    <w:rsid w:val="000D0167"/>
    <w:rsid w:val="000D0858"/>
    <w:rsid w:val="000D118F"/>
    <w:rsid w:val="000D1977"/>
    <w:rsid w:val="000D2118"/>
    <w:rsid w:val="000D2741"/>
    <w:rsid w:val="000D330B"/>
    <w:rsid w:val="000D3385"/>
    <w:rsid w:val="000D376F"/>
    <w:rsid w:val="000D3DD2"/>
    <w:rsid w:val="000D3F24"/>
    <w:rsid w:val="000D49DB"/>
    <w:rsid w:val="000D56F4"/>
    <w:rsid w:val="000D5773"/>
    <w:rsid w:val="000D5B55"/>
    <w:rsid w:val="000D5D0D"/>
    <w:rsid w:val="000D5DD5"/>
    <w:rsid w:val="000D5ECA"/>
    <w:rsid w:val="000D5F99"/>
    <w:rsid w:val="000D63D4"/>
    <w:rsid w:val="000D6EB7"/>
    <w:rsid w:val="000D7627"/>
    <w:rsid w:val="000D7785"/>
    <w:rsid w:val="000D7B89"/>
    <w:rsid w:val="000E027B"/>
    <w:rsid w:val="000E0726"/>
    <w:rsid w:val="000E1188"/>
    <w:rsid w:val="000E1A73"/>
    <w:rsid w:val="000E230F"/>
    <w:rsid w:val="000E231A"/>
    <w:rsid w:val="000E2DE8"/>
    <w:rsid w:val="000E3E83"/>
    <w:rsid w:val="000E3F9C"/>
    <w:rsid w:val="000E4588"/>
    <w:rsid w:val="000E491B"/>
    <w:rsid w:val="000E6120"/>
    <w:rsid w:val="000E63F2"/>
    <w:rsid w:val="000E6706"/>
    <w:rsid w:val="000E6EC4"/>
    <w:rsid w:val="000E750B"/>
    <w:rsid w:val="000E75FA"/>
    <w:rsid w:val="000E763D"/>
    <w:rsid w:val="000E7703"/>
    <w:rsid w:val="000E7955"/>
    <w:rsid w:val="000F1766"/>
    <w:rsid w:val="000F29BA"/>
    <w:rsid w:val="000F304E"/>
    <w:rsid w:val="000F4260"/>
    <w:rsid w:val="000F4467"/>
    <w:rsid w:val="000F4DE3"/>
    <w:rsid w:val="000F6F0B"/>
    <w:rsid w:val="000F6F73"/>
    <w:rsid w:val="000F75E9"/>
    <w:rsid w:val="000F7727"/>
    <w:rsid w:val="0010059F"/>
    <w:rsid w:val="00100746"/>
    <w:rsid w:val="00100ABE"/>
    <w:rsid w:val="00100CEB"/>
    <w:rsid w:val="001018F8"/>
    <w:rsid w:val="00102E49"/>
    <w:rsid w:val="001031EE"/>
    <w:rsid w:val="0010352F"/>
    <w:rsid w:val="0010377E"/>
    <w:rsid w:val="0010389C"/>
    <w:rsid w:val="00103F52"/>
    <w:rsid w:val="001041E9"/>
    <w:rsid w:val="00105193"/>
    <w:rsid w:val="0010545C"/>
    <w:rsid w:val="00105F53"/>
    <w:rsid w:val="00106C8D"/>
    <w:rsid w:val="0010714B"/>
    <w:rsid w:val="0010753C"/>
    <w:rsid w:val="00107561"/>
    <w:rsid w:val="00107866"/>
    <w:rsid w:val="00107BE4"/>
    <w:rsid w:val="00110385"/>
    <w:rsid w:val="00110AE9"/>
    <w:rsid w:val="001115B7"/>
    <w:rsid w:val="0011171B"/>
    <w:rsid w:val="00111862"/>
    <w:rsid w:val="00111AB2"/>
    <w:rsid w:val="00111BAD"/>
    <w:rsid w:val="00111C61"/>
    <w:rsid w:val="0011411D"/>
    <w:rsid w:val="001148DD"/>
    <w:rsid w:val="00114948"/>
    <w:rsid w:val="00114A93"/>
    <w:rsid w:val="00114C78"/>
    <w:rsid w:val="00115A94"/>
    <w:rsid w:val="001163C0"/>
    <w:rsid w:val="00116A8A"/>
    <w:rsid w:val="00116BE7"/>
    <w:rsid w:val="001170B5"/>
    <w:rsid w:val="0011775B"/>
    <w:rsid w:val="00117AED"/>
    <w:rsid w:val="00117C53"/>
    <w:rsid w:val="00117F5F"/>
    <w:rsid w:val="00120C7C"/>
    <w:rsid w:val="0012172F"/>
    <w:rsid w:val="00121743"/>
    <w:rsid w:val="00122DCC"/>
    <w:rsid w:val="001244DB"/>
    <w:rsid w:val="001245B0"/>
    <w:rsid w:val="00124E9E"/>
    <w:rsid w:val="00125157"/>
    <w:rsid w:val="001253E8"/>
    <w:rsid w:val="001269F4"/>
    <w:rsid w:val="00126B5D"/>
    <w:rsid w:val="0012708E"/>
    <w:rsid w:val="001271AC"/>
    <w:rsid w:val="001278A4"/>
    <w:rsid w:val="00127F76"/>
    <w:rsid w:val="001305B6"/>
    <w:rsid w:val="00130787"/>
    <w:rsid w:val="00130ED6"/>
    <w:rsid w:val="001318A5"/>
    <w:rsid w:val="00132F44"/>
    <w:rsid w:val="00132F8C"/>
    <w:rsid w:val="001333D4"/>
    <w:rsid w:val="001347BB"/>
    <w:rsid w:val="001349AA"/>
    <w:rsid w:val="00136D6E"/>
    <w:rsid w:val="00136E55"/>
    <w:rsid w:val="00136EA2"/>
    <w:rsid w:val="0013783E"/>
    <w:rsid w:val="001400A4"/>
    <w:rsid w:val="00141527"/>
    <w:rsid w:val="0014160C"/>
    <w:rsid w:val="00141AEB"/>
    <w:rsid w:val="00142464"/>
    <w:rsid w:val="0014285E"/>
    <w:rsid w:val="001436C0"/>
    <w:rsid w:val="001438E3"/>
    <w:rsid w:val="00143DF6"/>
    <w:rsid w:val="001445CE"/>
    <w:rsid w:val="00145982"/>
    <w:rsid w:val="00146EDB"/>
    <w:rsid w:val="0014783F"/>
    <w:rsid w:val="001526F5"/>
    <w:rsid w:val="00153039"/>
    <w:rsid w:val="00153B65"/>
    <w:rsid w:val="00153F05"/>
    <w:rsid w:val="00153FEE"/>
    <w:rsid w:val="001540FA"/>
    <w:rsid w:val="001546DE"/>
    <w:rsid w:val="00154915"/>
    <w:rsid w:val="00154B7D"/>
    <w:rsid w:val="00155B9D"/>
    <w:rsid w:val="00155BA3"/>
    <w:rsid w:val="001561CF"/>
    <w:rsid w:val="00156CC8"/>
    <w:rsid w:val="00156EEA"/>
    <w:rsid w:val="00157DAE"/>
    <w:rsid w:val="001608D9"/>
    <w:rsid w:val="0016099B"/>
    <w:rsid w:val="0016104D"/>
    <w:rsid w:val="00161DA1"/>
    <w:rsid w:val="001623C7"/>
    <w:rsid w:val="00162444"/>
    <w:rsid w:val="00162ACD"/>
    <w:rsid w:val="00162B43"/>
    <w:rsid w:val="0016357C"/>
    <w:rsid w:val="001636A8"/>
    <w:rsid w:val="00163AA8"/>
    <w:rsid w:val="001646E6"/>
    <w:rsid w:val="00164733"/>
    <w:rsid w:val="001649E2"/>
    <w:rsid w:val="00164CF6"/>
    <w:rsid w:val="00166A02"/>
    <w:rsid w:val="00166F2C"/>
    <w:rsid w:val="001675AE"/>
    <w:rsid w:val="0016760E"/>
    <w:rsid w:val="0016769E"/>
    <w:rsid w:val="00167902"/>
    <w:rsid w:val="00167B77"/>
    <w:rsid w:val="00167D93"/>
    <w:rsid w:val="0017033C"/>
    <w:rsid w:val="001706E1"/>
    <w:rsid w:val="00170712"/>
    <w:rsid w:val="001712CE"/>
    <w:rsid w:val="001713B9"/>
    <w:rsid w:val="00171FE5"/>
    <w:rsid w:val="001726D0"/>
    <w:rsid w:val="0017273F"/>
    <w:rsid w:val="0017299C"/>
    <w:rsid w:val="00172CA2"/>
    <w:rsid w:val="001733B2"/>
    <w:rsid w:val="00175A18"/>
    <w:rsid w:val="00175B20"/>
    <w:rsid w:val="00175C53"/>
    <w:rsid w:val="00175E2F"/>
    <w:rsid w:val="0017683A"/>
    <w:rsid w:val="00176895"/>
    <w:rsid w:val="00176E3F"/>
    <w:rsid w:val="00177569"/>
    <w:rsid w:val="00177581"/>
    <w:rsid w:val="00180878"/>
    <w:rsid w:val="00180EFB"/>
    <w:rsid w:val="00181452"/>
    <w:rsid w:val="00181735"/>
    <w:rsid w:val="00181756"/>
    <w:rsid w:val="0018199D"/>
    <w:rsid w:val="00181D3F"/>
    <w:rsid w:val="0018293A"/>
    <w:rsid w:val="001833E2"/>
    <w:rsid w:val="00183439"/>
    <w:rsid w:val="00183632"/>
    <w:rsid w:val="00183AB0"/>
    <w:rsid w:val="001841C9"/>
    <w:rsid w:val="0018540F"/>
    <w:rsid w:val="00185437"/>
    <w:rsid w:val="001854E8"/>
    <w:rsid w:val="00185DCB"/>
    <w:rsid w:val="001864EC"/>
    <w:rsid w:val="00186B79"/>
    <w:rsid w:val="0018749E"/>
    <w:rsid w:val="00187665"/>
    <w:rsid w:val="001876A3"/>
    <w:rsid w:val="00190413"/>
    <w:rsid w:val="0019135B"/>
    <w:rsid w:val="001916A7"/>
    <w:rsid w:val="00191C53"/>
    <w:rsid w:val="00191F2C"/>
    <w:rsid w:val="00192F66"/>
    <w:rsid w:val="00193B52"/>
    <w:rsid w:val="001941FE"/>
    <w:rsid w:val="0019526C"/>
    <w:rsid w:val="00196177"/>
    <w:rsid w:val="00196482"/>
    <w:rsid w:val="00196D4F"/>
    <w:rsid w:val="00197070"/>
    <w:rsid w:val="001A05B2"/>
    <w:rsid w:val="001A1305"/>
    <w:rsid w:val="001A1FC4"/>
    <w:rsid w:val="001A4C68"/>
    <w:rsid w:val="001A5487"/>
    <w:rsid w:val="001A59D6"/>
    <w:rsid w:val="001A7CAC"/>
    <w:rsid w:val="001A7EFA"/>
    <w:rsid w:val="001B1530"/>
    <w:rsid w:val="001B224A"/>
    <w:rsid w:val="001B28C5"/>
    <w:rsid w:val="001B2F33"/>
    <w:rsid w:val="001B4BCB"/>
    <w:rsid w:val="001B4CAA"/>
    <w:rsid w:val="001B5CDB"/>
    <w:rsid w:val="001B5CFC"/>
    <w:rsid w:val="001B68A7"/>
    <w:rsid w:val="001B703A"/>
    <w:rsid w:val="001C0429"/>
    <w:rsid w:val="001C0827"/>
    <w:rsid w:val="001C15FC"/>
    <w:rsid w:val="001C3FAA"/>
    <w:rsid w:val="001C42C2"/>
    <w:rsid w:val="001C5174"/>
    <w:rsid w:val="001C657B"/>
    <w:rsid w:val="001C65A1"/>
    <w:rsid w:val="001C6708"/>
    <w:rsid w:val="001C74B2"/>
    <w:rsid w:val="001C7DCA"/>
    <w:rsid w:val="001D04A5"/>
    <w:rsid w:val="001D1433"/>
    <w:rsid w:val="001D26FA"/>
    <w:rsid w:val="001D27C7"/>
    <w:rsid w:val="001D2977"/>
    <w:rsid w:val="001D307D"/>
    <w:rsid w:val="001D35FD"/>
    <w:rsid w:val="001D4B9E"/>
    <w:rsid w:val="001D5770"/>
    <w:rsid w:val="001D5810"/>
    <w:rsid w:val="001D6A91"/>
    <w:rsid w:val="001D7AE0"/>
    <w:rsid w:val="001D7E26"/>
    <w:rsid w:val="001D7E3E"/>
    <w:rsid w:val="001E028B"/>
    <w:rsid w:val="001E0DEB"/>
    <w:rsid w:val="001E0F21"/>
    <w:rsid w:val="001E127E"/>
    <w:rsid w:val="001E1C8B"/>
    <w:rsid w:val="001E2210"/>
    <w:rsid w:val="001E2714"/>
    <w:rsid w:val="001E2C6F"/>
    <w:rsid w:val="001E2FB7"/>
    <w:rsid w:val="001E3C60"/>
    <w:rsid w:val="001E4E3F"/>
    <w:rsid w:val="001E53D3"/>
    <w:rsid w:val="001E5A12"/>
    <w:rsid w:val="001E6362"/>
    <w:rsid w:val="001E6C44"/>
    <w:rsid w:val="001E7CE0"/>
    <w:rsid w:val="001F01E5"/>
    <w:rsid w:val="001F039C"/>
    <w:rsid w:val="001F0B29"/>
    <w:rsid w:val="001F26DC"/>
    <w:rsid w:val="001F3AB8"/>
    <w:rsid w:val="001F3C3D"/>
    <w:rsid w:val="001F4F30"/>
    <w:rsid w:val="001F57E3"/>
    <w:rsid w:val="001F5C7A"/>
    <w:rsid w:val="001F5E3F"/>
    <w:rsid w:val="001F6087"/>
    <w:rsid w:val="001F6712"/>
    <w:rsid w:val="001F695B"/>
    <w:rsid w:val="001F7272"/>
    <w:rsid w:val="001F74B3"/>
    <w:rsid w:val="001F790D"/>
    <w:rsid w:val="0020067A"/>
    <w:rsid w:val="0020141A"/>
    <w:rsid w:val="00201FEF"/>
    <w:rsid w:val="0020272A"/>
    <w:rsid w:val="00202A00"/>
    <w:rsid w:val="00202B5E"/>
    <w:rsid w:val="00202EDB"/>
    <w:rsid w:val="00202F7F"/>
    <w:rsid w:val="00204AD8"/>
    <w:rsid w:val="00207348"/>
    <w:rsid w:val="00207F71"/>
    <w:rsid w:val="002110FD"/>
    <w:rsid w:val="00212D96"/>
    <w:rsid w:val="00212F6F"/>
    <w:rsid w:val="0021357F"/>
    <w:rsid w:val="0021424F"/>
    <w:rsid w:val="0021460D"/>
    <w:rsid w:val="002149F2"/>
    <w:rsid w:val="0021579F"/>
    <w:rsid w:val="002158A2"/>
    <w:rsid w:val="002161B5"/>
    <w:rsid w:val="002161ED"/>
    <w:rsid w:val="002173E0"/>
    <w:rsid w:val="00217A35"/>
    <w:rsid w:val="0022039C"/>
    <w:rsid w:val="002209B0"/>
    <w:rsid w:val="00220CA7"/>
    <w:rsid w:val="00221573"/>
    <w:rsid w:val="00221752"/>
    <w:rsid w:val="0022214D"/>
    <w:rsid w:val="00222401"/>
    <w:rsid w:val="0022277A"/>
    <w:rsid w:val="00222DC9"/>
    <w:rsid w:val="002230A3"/>
    <w:rsid w:val="00223B71"/>
    <w:rsid w:val="002240E8"/>
    <w:rsid w:val="00224154"/>
    <w:rsid w:val="00224DFA"/>
    <w:rsid w:val="00224FAD"/>
    <w:rsid w:val="00225768"/>
    <w:rsid w:val="00225B0D"/>
    <w:rsid w:val="00225DBC"/>
    <w:rsid w:val="00226182"/>
    <w:rsid w:val="00226E96"/>
    <w:rsid w:val="00230152"/>
    <w:rsid w:val="00230811"/>
    <w:rsid w:val="00230CEF"/>
    <w:rsid w:val="00230EF3"/>
    <w:rsid w:val="002320EF"/>
    <w:rsid w:val="00232B80"/>
    <w:rsid w:val="00233943"/>
    <w:rsid w:val="0023491D"/>
    <w:rsid w:val="00234D0A"/>
    <w:rsid w:val="00234F66"/>
    <w:rsid w:val="002359B3"/>
    <w:rsid w:val="002359C7"/>
    <w:rsid w:val="00236A60"/>
    <w:rsid w:val="002371CA"/>
    <w:rsid w:val="0023768E"/>
    <w:rsid w:val="0023790C"/>
    <w:rsid w:val="00240608"/>
    <w:rsid w:val="00240751"/>
    <w:rsid w:val="00241268"/>
    <w:rsid w:val="00241405"/>
    <w:rsid w:val="00241AE3"/>
    <w:rsid w:val="00241F2C"/>
    <w:rsid w:val="0024310C"/>
    <w:rsid w:val="002435B1"/>
    <w:rsid w:val="00244E7C"/>
    <w:rsid w:val="00244F20"/>
    <w:rsid w:val="002452A7"/>
    <w:rsid w:val="00246BC2"/>
    <w:rsid w:val="00247A5F"/>
    <w:rsid w:val="002505D9"/>
    <w:rsid w:val="002507CE"/>
    <w:rsid w:val="00250BDC"/>
    <w:rsid w:val="002513B4"/>
    <w:rsid w:val="00251ADC"/>
    <w:rsid w:val="002532CC"/>
    <w:rsid w:val="0025390B"/>
    <w:rsid w:val="00253C29"/>
    <w:rsid w:val="00254A07"/>
    <w:rsid w:val="002555BE"/>
    <w:rsid w:val="00255633"/>
    <w:rsid w:val="0025654C"/>
    <w:rsid w:val="00256E5C"/>
    <w:rsid w:val="002578F4"/>
    <w:rsid w:val="002624C2"/>
    <w:rsid w:val="00263615"/>
    <w:rsid w:val="002637FC"/>
    <w:rsid w:val="00265090"/>
    <w:rsid w:val="00265E77"/>
    <w:rsid w:val="002660DA"/>
    <w:rsid w:val="002670E7"/>
    <w:rsid w:val="00267964"/>
    <w:rsid w:val="00267FC6"/>
    <w:rsid w:val="00270C26"/>
    <w:rsid w:val="00272EDC"/>
    <w:rsid w:val="002730B8"/>
    <w:rsid w:val="00273218"/>
    <w:rsid w:val="00274CA3"/>
    <w:rsid w:val="00274F9A"/>
    <w:rsid w:val="002756E4"/>
    <w:rsid w:val="0027584D"/>
    <w:rsid w:val="00275C4C"/>
    <w:rsid w:val="00275E8F"/>
    <w:rsid w:val="00275ED3"/>
    <w:rsid w:val="002765D7"/>
    <w:rsid w:val="00276BAC"/>
    <w:rsid w:val="002772EF"/>
    <w:rsid w:val="0028067A"/>
    <w:rsid w:val="002812A1"/>
    <w:rsid w:val="0028184E"/>
    <w:rsid w:val="00282E1B"/>
    <w:rsid w:val="002831A9"/>
    <w:rsid w:val="0028405B"/>
    <w:rsid w:val="00284311"/>
    <w:rsid w:val="00284EF5"/>
    <w:rsid w:val="002863FF"/>
    <w:rsid w:val="00287AE2"/>
    <w:rsid w:val="00287F9A"/>
    <w:rsid w:val="00291FFA"/>
    <w:rsid w:val="00292694"/>
    <w:rsid w:val="002947E6"/>
    <w:rsid w:val="002949F7"/>
    <w:rsid w:val="00294B08"/>
    <w:rsid w:val="00294C7D"/>
    <w:rsid w:val="002952DF"/>
    <w:rsid w:val="002A0FF4"/>
    <w:rsid w:val="002A17B5"/>
    <w:rsid w:val="002A1D6C"/>
    <w:rsid w:val="002A2503"/>
    <w:rsid w:val="002A2E74"/>
    <w:rsid w:val="002A32CB"/>
    <w:rsid w:val="002A36B2"/>
    <w:rsid w:val="002A400C"/>
    <w:rsid w:val="002A46DE"/>
    <w:rsid w:val="002A4ADE"/>
    <w:rsid w:val="002A4BEB"/>
    <w:rsid w:val="002A51F0"/>
    <w:rsid w:val="002A53F2"/>
    <w:rsid w:val="002A7108"/>
    <w:rsid w:val="002A73AC"/>
    <w:rsid w:val="002A75D2"/>
    <w:rsid w:val="002A777B"/>
    <w:rsid w:val="002A7DC1"/>
    <w:rsid w:val="002B01CF"/>
    <w:rsid w:val="002B0319"/>
    <w:rsid w:val="002B2376"/>
    <w:rsid w:val="002B25E1"/>
    <w:rsid w:val="002B29F7"/>
    <w:rsid w:val="002B2CFC"/>
    <w:rsid w:val="002B56E5"/>
    <w:rsid w:val="002B5F23"/>
    <w:rsid w:val="002B6985"/>
    <w:rsid w:val="002B776C"/>
    <w:rsid w:val="002B7FCA"/>
    <w:rsid w:val="002C0394"/>
    <w:rsid w:val="002C0F46"/>
    <w:rsid w:val="002C2405"/>
    <w:rsid w:val="002C311D"/>
    <w:rsid w:val="002C3C55"/>
    <w:rsid w:val="002C4856"/>
    <w:rsid w:val="002C4B73"/>
    <w:rsid w:val="002C4BEC"/>
    <w:rsid w:val="002C65BF"/>
    <w:rsid w:val="002C678A"/>
    <w:rsid w:val="002C75DD"/>
    <w:rsid w:val="002C78C4"/>
    <w:rsid w:val="002C790A"/>
    <w:rsid w:val="002C7D6F"/>
    <w:rsid w:val="002D0747"/>
    <w:rsid w:val="002D14FA"/>
    <w:rsid w:val="002D160F"/>
    <w:rsid w:val="002D1675"/>
    <w:rsid w:val="002D23DD"/>
    <w:rsid w:val="002D27CA"/>
    <w:rsid w:val="002D4B44"/>
    <w:rsid w:val="002D61DE"/>
    <w:rsid w:val="002D6914"/>
    <w:rsid w:val="002D6B81"/>
    <w:rsid w:val="002D728F"/>
    <w:rsid w:val="002E096E"/>
    <w:rsid w:val="002E0E7F"/>
    <w:rsid w:val="002E19BD"/>
    <w:rsid w:val="002E2CBC"/>
    <w:rsid w:val="002E3E1B"/>
    <w:rsid w:val="002E7920"/>
    <w:rsid w:val="002E7C0C"/>
    <w:rsid w:val="002F166F"/>
    <w:rsid w:val="002F175F"/>
    <w:rsid w:val="002F2840"/>
    <w:rsid w:val="002F308A"/>
    <w:rsid w:val="002F334B"/>
    <w:rsid w:val="002F39AA"/>
    <w:rsid w:val="002F3CF4"/>
    <w:rsid w:val="002F3FEF"/>
    <w:rsid w:val="002F41C7"/>
    <w:rsid w:val="002F553F"/>
    <w:rsid w:val="002F5824"/>
    <w:rsid w:val="002F5BC1"/>
    <w:rsid w:val="002F5C29"/>
    <w:rsid w:val="002F6D00"/>
    <w:rsid w:val="002F6F34"/>
    <w:rsid w:val="002F76CE"/>
    <w:rsid w:val="002F7958"/>
    <w:rsid w:val="0030038A"/>
    <w:rsid w:val="00300AEE"/>
    <w:rsid w:val="003018A3"/>
    <w:rsid w:val="00301D54"/>
    <w:rsid w:val="0030258F"/>
    <w:rsid w:val="00303090"/>
    <w:rsid w:val="0030443D"/>
    <w:rsid w:val="003053D0"/>
    <w:rsid w:val="0030546E"/>
    <w:rsid w:val="003057FD"/>
    <w:rsid w:val="00305A3C"/>
    <w:rsid w:val="00305BA8"/>
    <w:rsid w:val="00307EEA"/>
    <w:rsid w:val="00310270"/>
    <w:rsid w:val="00310A0F"/>
    <w:rsid w:val="00310D7B"/>
    <w:rsid w:val="003111E9"/>
    <w:rsid w:val="00311525"/>
    <w:rsid w:val="00311A21"/>
    <w:rsid w:val="00311E5B"/>
    <w:rsid w:val="003126B4"/>
    <w:rsid w:val="003132F9"/>
    <w:rsid w:val="00313DF5"/>
    <w:rsid w:val="0031433F"/>
    <w:rsid w:val="00315108"/>
    <w:rsid w:val="00315B31"/>
    <w:rsid w:val="00315B3B"/>
    <w:rsid w:val="0031610B"/>
    <w:rsid w:val="0031627A"/>
    <w:rsid w:val="0031636A"/>
    <w:rsid w:val="00316CCF"/>
    <w:rsid w:val="00320541"/>
    <w:rsid w:val="00320F40"/>
    <w:rsid w:val="0032109F"/>
    <w:rsid w:val="00321418"/>
    <w:rsid w:val="00321FCA"/>
    <w:rsid w:val="00322131"/>
    <w:rsid w:val="00323115"/>
    <w:rsid w:val="0032313D"/>
    <w:rsid w:val="00323428"/>
    <w:rsid w:val="00324260"/>
    <w:rsid w:val="00324907"/>
    <w:rsid w:val="00326257"/>
    <w:rsid w:val="00326328"/>
    <w:rsid w:val="003265C5"/>
    <w:rsid w:val="00326FE1"/>
    <w:rsid w:val="00327285"/>
    <w:rsid w:val="00327914"/>
    <w:rsid w:val="003300F3"/>
    <w:rsid w:val="00330119"/>
    <w:rsid w:val="003309CC"/>
    <w:rsid w:val="00330A19"/>
    <w:rsid w:val="00330E94"/>
    <w:rsid w:val="00332704"/>
    <w:rsid w:val="00332C48"/>
    <w:rsid w:val="003338AA"/>
    <w:rsid w:val="003346D5"/>
    <w:rsid w:val="00334C18"/>
    <w:rsid w:val="00335AC7"/>
    <w:rsid w:val="00335F59"/>
    <w:rsid w:val="00336643"/>
    <w:rsid w:val="00336999"/>
    <w:rsid w:val="00337269"/>
    <w:rsid w:val="0033739C"/>
    <w:rsid w:val="00337451"/>
    <w:rsid w:val="00337552"/>
    <w:rsid w:val="003379EA"/>
    <w:rsid w:val="003400B3"/>
    <w:rsid w:val="00341AAF"/>
    <w:rsid w:val="00341D17"/>
    <w:rsid w:val="0034214F"/>
    <w:rsid w:val="00342155"/>
    <w:rsid w:val="003427A5"/>
    <w:rsid w:val="00343BDE"/>
    <w:rsid w:val="00343CA8"/>
    <w:rsid w:val="00343CF5"/>
    <w:rsid w:val="00344659"/>
    <w:rsid w:val="0034465B"/>
    <w:rsid w:val="0034544A"/>
    <w:rsid w:val="003459DF"/>
    <w:rsid w:val="00345A5C"/>
    <w:rsid w:val="00346087"/>
    <w:rsid w:val="0034753F"/>
    <w:rsid w:val="00347C0B"/>
    <w:rsid w:val="00347EDA"/>
    <w:rsid w:val="003509F9"/>
    <w:rsid w:val="00350D22"/>
    <w:rsid w:val="00351087"/>
    <w:rsid w:val="0035173C"/>
    <w:rsid w:val="00351E38"/>
    <w:rsid w:val="00351E81"/>
    <w:rsid w:val="0035293C"/>
    <w:rsid w:val="00352ABD"/>
    <w:rsid w:val="00353947"/>
    <w:rsid w:val="003542B2"/>
    <w:rsid w:val="0035439B"/>
    <w:rsid w:val="00354580"/>
    <w:rsid w:val="00354CB6"/>
    <w:rsid w:val="0035532D"/>
    <w:rsid w:val="003557A8"/>
    <w:rsid w:val="00355BCA"/>
    <w:rsid w:val="00355F58"/>
    <w:rsid w:val="0035631E"/>
    <w:rsid w:val="00357091"/>
    <w:rsid w:val="00357D37"/>
    <w:rsid w:val="003600C1"/>
    <w:rsid w:val="00361820"/>
    <w:rsid w:val="0036223F"/>
    <w:rsid w:val="0036278E"/>
    <w:rsid w:val="003632DF"/>
    <w:rsid w:val="003637DC"/>
    <w:rsid w:val="003642CB"/>
    <w:rsid w:val="00364660"/>
    <w:rsid w:val="00365342"/>
    <w:rsid w:val="003655A9"/>
    <w:rsid w:val="00365D68"/>
    <w:rsid w:val="003666E0"/>
    <w:rsid w:val="003675B1"/>
    <w:rsid w:val="003677DD"/>
    <w:rsid w:val="00367AFC"/>
    <w:rsid w:val="0037005E"/>
    <w:rsid w:val="003701BA"/>
    <w:rsid w:val="003704E3"/>
    <w:rsid w:val="00370AC8"/>
    <w:rsid w:val="00370FF4"/>
    <w:rsid w:val="003714A4"/>
    <w:rsid w:val="00371576"/>
    <w:rsid w:val="00371799"/>
    <w:rsid w:val="00371866"/>
    <w:rsid w:val="00372ED0"/>
    <w:rsid w:val="0037370D"/>
    <w:rsid w:val="00373CC0"/>
    <w:rsid w:val="003740A6"/>
    <w:rsid w:val="00374FBB"/>
    <w:rsid w:val="00375618"/>
    <w:rsid w:val="00375B42"/>
    <w:rsid w:val="003762BF"/>
    <w:rsid w:val="00377692"/>
    <w:rsid w:val="00380D54"/>
    <w:rsid w:val="00380F15"/>
    <w:rsid w:val="003812F6"/>
    <w:rsid w:val="003822D4"/>
    <w:rsid w:val="003827E3"/>
    <w:rsid w:val="00382F7E"/>
    <w:rsid w:val="00383455"/>
    <w:rsid w:val="00383840"/>
    <w:rsid w:val="00386763"/>
    <w:rsid w:val="00387633"/>
    <w:rsid w:val="00387B8C"/>
    <w:rsid w:val="0039004B"/>
    <w:rsid w:val="003900E5"/>
    <w:rsid w:val="0039013A"/>
    <w:rsid w:val="003906D7"/>
    <w:rsid w:val="003909B1"/>
    <w:rsid w:val="00390CBD"/>
    <w:rsid w:val="0039151A"/>
    <w:rsid w:val="00391E49"/>
    <w:rsid w:val="003929CC"/>
    <w:rsid w:val="0039341C"/>
    <w:rsid w:val="00393512"/>
    <w:rsid w:val="00393740"/>
    <w:rsid w:val="003939D5"/>
    <w:rsid w:val="003939E4"/>
    <w:rsid w:val="00394993"/>
    <w:rsid w:val="00395000"/>
    <w:rsid w:val="00395BDD"/>
    <w:rsid w:val="00397E3B"/>
    <w:rsid w:val="003A0AB0"/>
    <w:rsid w:val="003A10C5"/>
    <w:rsid w:val="003A1870"/>
    <w:rsid w:val="003A2D1F"/>
    <w:rsid w:val="003A34A9"/>
    <w:rsid w:val="003A3756"/>
    <w:rsid w:val="003A5027"/>
    <w:rsid w:val="003A54DF"/>
    <w:rsid w:val="003A6483"/>
    <w:rsid w:val="003A7F4A"/>
    <w:rsid w:val="003B05FE"/>
    <w:rsid w:val="003B0EE5"/>
    <w:rsid w:val="003B11B5"/>
    <w:rsid w:val="003B35F0"/>
    <w:rsid w:val="003B41A9"/>
    <w:rsid w:val="003B4844"/>
    <w:rsid w:val="003B4EDD"/>
    <w:rsid w:val="003B56EC"/>
    <w:rsid w:val="003B57EF"/>
    <w:rsid w:val="003B6949"/>
    <w:rsid w:val="003B72C6"/>
    <w:rsid w:val="003B76FF"/>
    <w:rsid w:val="003B779F"/>
    <w:rsid w:val="003B77F1"/>
    <w:rsid w:val="003C0436"/>
    <w:rsid w:val="003C04DD"/>
    <w:rsid w:val="003C0755"/>
    <w:rsid w:val="003C1556"/>
    <w:rsid w:val="003C1D13"/>
    <w:rsid w:val="003C1E70"/>
    <w:rsid w:val="003C21EE"/>
    <w:rsid w:val="003C24FA"/>
    <w:rsid w:val="003C290D"/>
    <w:rsid w:val="003C2978"/>
    <w:rsid w:val="003C2985"/>
    <w:rsid w:val="003C31F6"/>
    <w:rsid w:val="003C35C5"/>
    <w:rsid w:val="003C36EA"/>
    <w:rsid w:val="003C38D0"/>
    <w:rsid w:val="003C3D20"/>
    <w:rsid w:val="003C3E66"/>
    <w:rsid w:val="003C4812"/>
    <w:rsid w:val="003C5806"/>
    <w:rsid w:val="003C70FA"/>
    <w:rsid w:val="003D115D"/>
    <w:rsid w:val="003D1556"/>
    <w:rsid w:val="003D167F"/>
    <w:rsid w:val="003D193B"/>
    <w:rsid w:val="003D3105"/>
    <w:rsid w:val="003D38D0"/>
    <w:rsid w:val="003D3FAD"/>
    <w:rsid w:val="003D3FB1"/>
    <w:rsid w:val="003D625D"/>
    <w:rsid w:val="003D67A2"/>
    <w:rsid w:val="003D6BEC"/>
    <w:rsid w:val="003D77A2"/>
    <w:rsid w:val="003D7DA2"/>
    <w:rsid w:val="003E0161"/>
    <w:rsid w:val="003E0725"/>
    <w:rsid w:val="003E1E39"/>
    <w:rsid w:val="003E20A1"/>
    <w:rsid w:val="003E3085"/>
    <w:rsid w:val="003E4620"/>
    <w:rsid w:val="003E5A36"/>
    <w:rsid w:val="003E6A27"/>
    <w:rsid w:val="003E6D09"/>
    <w:rsid w:val="003E6D9A"/>
    <w:rsid w:val="003E7FDC"/>
    <w:rsid w:val="003F027B"/>
    <w:rsid w:val="003F05ED"/>
    <w:rsid w:val="003F1909"/>
    <w:rsid w:val="003F22E6"/>
    <w:rsid w:val="003F25FE"/>
    <w:rsid w:val="003F263B"/>
    <w:rsid w:val="003F31F0"/>
    <w:rsid w:val="003F33D6"/>
    <w:rsid w:val="003F4941"/>
    <w:rsid w:val="003F4CA7"/>
    <w:rsid w:val="003F5F15"/>
    <w:rsid w:val="003F6128"/>
    <w:rsid w:val="003F63D1"/>
    <w:rsid w:val="003F67A0"/>
    <w:rsid w:val="003F72A2"/>
    <w:rsid w:val="003F77BE"/>
    <w:rsid w:val="003F7881"/>
    <w:rsid w:val="003F7C39"/>
    <w:rsid w:val="00400A6D"/>
    <w:rsid w:val="004018D5"/>
    <w:rsid w:val="00401CA6"/>
    <w:rsid w:val="00401E89"/>
    <w:rsid w:val="0040201D"/>
    <w:rsid w:val="00402D8C"/>
    <w:rsid w:val="004031CE"/>
    <w:rsid w:val="00403BEE"/>
    <w:rsid w:val="004048C3"/>
    <w:rsid w:val="0040492F"/>
    <w:rsid w:val="004062E5"/>
    <w:rsid w:val="00406367"/>
    <w:rsid w:val="00406545"/>
    <w:rsid w:val="004065C6"/>
    <w:rsid w:val="00406B34"/>
    <w:rsid w:val="00407601"/>
    <w:rsid w:val="0040789D"/>
    <w:rsid w:val="00410E7C"/>
    <w:rsid w:val="0041132E"/>
    <w:rsid w:val="004114BE"/>
    <w:rsid w:val="00411503"/>
    <w:rsid w:val="00412737"/>
    <w:rsid w:val="00412C4D"/>
    <w:rsid w:val="00413234"/>
    <w:rsid w:val="00413300"/>
    <w:rsid w:val="00413F2B"/>
    <w:rsid w:val="004146C6"/>
    <w:rsid w:val="0041474E"/>
    <w:rsid w:val="00414F57"/>
    <w:rsid w:val="0041507A"/>
    <w:rsid w:val="004151D8"/>
    <w:rsid w:val="004157E6"/>
    <w:rsid w:val="00415F33"/>
    <w:rsid w:val="00417412"/>
    <w:rsid w:val="00417574"/>
    <w:rsid w:val="00420EDF"/>
    <w:rsid w:val="00421909"/>
    <w:rsid w:val="00423682"/>
    <w:rsid w:val="004246D5"/>
    <w:rsid w:val="00426320"/>
    <w:rsid w:val="00426D57"/>
    <w:rsid w:val="00426E91"/>
    <w:rsid w:val="004271DB"/>
    <w:rsid w:val="00427B03"/>
    <w:rsid w:val="00427C2C"/>
    <w:rsid w:val="00427EB4"/>
    <w:rsid w:val="00430291"/>
    <w:rsid w:val="004304D1"/>
    <w:rsid w:val="0043083F"/>
    <w:rsid w:val="00430F4D"/>
    <w:rsid w:val="0043133A"/>
    <w:rsid w:val="00432918"/>
    <w:rsid w:val="00433209"/>
    <w:rsid w:val="004334B2"/>
    <w:rsid w:val="00433981"/>
    <w:rsid w:val="00433D86"/>
    <w:rsid w:val="00434515"/>
    <w:rsid w:val="00434742"/>
    <w:rsid w:val="00434E4E"/>
    <w:rsid w:val="00434ECD"/>
    <w:rsid w:val="0043573A"/>
    <w:rsid w:val="00437C52"/>
    <w:rsid w:val="004400A2"/>
    <w:rsid w:val="004409C8"/>
    <w:rsid w:val="0044167E"/>
    <w:rsid w:val="004425F9"/>
    <w:rsid w:val="0044268C"/>
    <w:rsid w:val="00442C84"/>
    <w:rsid w:val="00442D5E"/>
    <w:rsid w:val="00443719"/>
    <w:rsid w:val="0044460C"/>
    <w:rsid w:val="00444EB3"/>
    <w:rsid w:val="0044523F"/>
    <w:rsid w:val="004453AF"/>
    <w:rsid w:val="004454B1"/>
    <w:rsid w:val="0044575A"/>
    <w:rsid w:val="004463DA"/>
    <w:rsid w:val="00446776"/>
    <w:rsid w:val="00450001"/>
    <w:rsid w:val="0045082C"/>
    <w:rsid w:val="00450C65"/>
    <w:rsid w:val="0045158D"/>
    <w:rsid w:val="004515E1"/>
    <w:rsid w:val="00452F89"/>
    <w:rsid w:val="0045389E"/>
    <w:rsid w:val="004538DC"/>
    <w:rsid w:val="00453E4E"/>
    <w:rsid w:val="004557A3"/>
    <w:rsid w:val="0045590C"/>
    <w:rsid w:val="0045591C"/>
    <w:rsid w:val="0045602F"/>
    <w:rsid w:val="00456BAD"/>
    <w:rsid w:val="004574E5"/>
    <w:rsid w:val="0045763C"/>
    <w:rsid w:val="00457765"/>
    <w:rsid w:val="00457E9B"/>
    <w:rsid w:val="00460233"/>
    <w:rsid w:val="00460572"/>
    <w:rsid w:val="00460E34"/>
    <w:rsid w:val="00460FBA"/>
    <w:rsid w:val="004613D5"/>
    <w:rsid w:val="00461F65"/>
    <w:rsid w:val="00463091"/>
    <w:rsid w:val="004639B9"/>
    <w:rsid w:val="0046403D"/>
    <w:rsid w:val="004662FB"/>
    <w:rsid w:val="00466939"/>
    <w:rsid w:val="004675C6"/>
    <w:rsid w:val="00467EA7"/>
    <w:rsid w:val="00470060"/>
    <w:rsid w:val="004701C4"/>
    <w:rsid w:val="0047079F"/>
    <w:rsid w:val="00470876"/>
    <w:rsid w:val="00470931"/>
    <w:rsid w:val="00470B4C"/>
    <w:rsid w:val="004717BE"/>
    <w:rsid w:val="00471976"/>
    <w:rsid w:val="00472344"/>
    <w:rsid w:val="00472373"/>
    <w:rsid w:val="00472807"/>
    <w:rsid w:val="00473D77"/>
    <w:rsid w:val="00473DE4"/>
    <w:rsid w:val="00475422"/>
    <w:rsid w:val="004754F4"/>
    <w:rsid w:val="00476068"/>
    <w:rsid w:val="00476872"/>
    <w:rsid w:val="00477D01"/>
    <w:rsid w:val="00480087"/>
    <w:rsid w:val="004809C1"/>
    <w:rsid w:val="00480BD6"/>
    <w:rsid w:val="00482060"/>
    <w:rsid w:val="00484ED9"/>
    <w:rsid w:val="00485091"/>
    <w:rsid w:val="00485106"/>
    <w:rsid w:val="0048585D"/>
    <w:rsid w:val="004859A5"/>
    <w:rsid w:val="004867A2"/>
    <w:rsid w:val="00486E52"/>
    <w:rsid w:val="00490421"/>
    <w:rsid w:val="00490E18"/>
    <w:rsid w:val="00490F9C"/>
    <w:rsid w:val="0049159F"/>
    <w:rsid w:val="00491FB8"/>
    <w:rsid w:val="00494707"/>
    <w:rsid w:val="00494971"/>
    <w:rsid w:val="00495261"/>
    <w:rsid w:val="0049561C"/>
    <w:rsid w:val="00496C7C"/>
    <w:rsid w:val="0049733F"/>
    <w:rsid w:val="00497737"/>
    <w:rsid w:val="00497EA5"/>
    <w:rsid w:val="004A09D1"/>
    <w:rsid w:val="004A2224"/>
    <w:rsid w:val="004A2C25"/>
    <w:rsid w:val="004A2FF2"/>
    <w:rsid w:val="004A37EE"/>
    <w:rsid w:val="004A42E5"/>
    <w:rsid w:val="004A4A90"/>
    <w:rsid w:val="004A4D5C"/>
    <w:rsid w:val="004A4DD6"/>
    <w:rsid w:val="004A523A"/>
    <w:rsid w:val="004A5535"/>
    <w:rsid w:val="004A57D3"/>
    <w:rsid w:val="004A590B"/>
    <w:rsid w:val="004A5A03"/>
    <w:rsid w:val="004A655B"/>
    <w:rsid w:val="004A6BF5"/>
    <w:rsid w:val="004A6C41"/>
    <w:rsid w:val="004A6E47"/>
    <w:rsid w:val="004A70BD"/>
    <w:rsid w:val="004B06E6"/>
    <w:rsid w:val="004B0E28"/>
    <w:rsid w:val="004B257E"/>
    <w:rsid w:val="004B2589"/>
    <w:rsid w:val="004B2720"/>
    <w:rsid w:val="004B2A8D"/>
    <w:rsid w:val="004B2C4F"/>
    <w:rsid w:val="004B36BE"/>
    <w:rsid w:val="004B3F6B"/>
    <w:rsid w:val="004B4054"/>
    <w:rsid w:val="004B44E3"/>
    <w:rsid w:val="004B4658"/>
    <w:rsid w:val="004B4CB9"/>
    <w:rsid w:val="004B5461"/>
    <w:rsid w:val="004B69AF"/>
    <w:rsid w:val="004B72F1"/>
    <w:rsid w:val="004B753B"/>
    <w:rsid w:val="004C01A0"/>
    <w:rsid w:val="004C1012"/>
    <w:rsid w:val="004C12A2"/>
    <w:rsid w:val="004C168D"/>
    <w:rsid w:val="004C2617"/>
    <w:rsid w:val="004C38BA"/>
    <w:rsid w:val="004C3BB7"/>
    <w:rsid w:val="004C407C"/>
    <w:rsid w:val="004C41D6"/>
    <w:rsid w:val="004C5335"/>
    <w:rsid w:val="004C6D2C"/>
    <w:rsid w:val="004C74E7"/>
    <w:rsid w:val="004D10CC"/>
    <w:rsid w:val="004D263B"/>
    <w:rsid w:val="004D26E7"/>
    <w:rsid w:val="004D2C00"/>
    <w:rsid w:val="004D3EDF"/>
    <w:rsid w:val="004D485A"/>
    <w:rsid w:val="004D4A0D"/>
    <w:rsid w:val="004D5A82"/>
    <w:rsid w:val="004D6ABB"/>
    <w:rsid w:val="004D6DBA"/>
    <w:rsid w:val="004D7200"/>
    <w:rsid w:val="004D7623"/>
    <w:rsid w:val="004D7829"/>
    <w:rsid w:val="004E0354"/>
    <w:rsid w:val="004E0C01"/>
    <w:rsid w:val="004E25FE"/>
    <w:rsid w:val="004E3349"/>
    <w:rsid w:val="004E337B"/>
    <w:rsid w:val="004E355F"/>
    <w:rsid w:val="004E3663"/>
    <w:rsid w:val="004E5217"/>
    <w:rsid w:val="004E5C91"/>
    <w:rsid w:val="004E6853"/>
    <w:rsid w:val="004E6E1F"/>
    <w:rsid w:val="004E7172"/>
    <w:rsid w:val="004E788A"/>
    <w:rsid w:val="004F1214"/>
    <w:rsid w:val="004F1D41"/>
    <w:rsid w:val="004F28A7"/>
    <w:rsid w:val="004F346B"/>
    <w:rsid w:val="004F4399"/>
    <w:rsid w:val="004F4A99"/>
    <w:rsid w:val="004F60E5"/>
    <w:rsid w:val="00501CA4"/>
    <w:rsid w:val="005050DD"/>
    <w:rsid w:val="00505118"/>
    <w:rsid w:val="00506B34"/>
    <w:rsid w:val="00506BED"/>
    <w:rsid w:val="00507808"/>
    <w:rsid w:val="00507988"/>
    <w:rsid w:val="00507BBF"/>
    <w:rsid w:val="00507CF8"/>
    <w:rsid w:val="00510114"/>
    <w:rsid w:val="005102AF"/>
    <w:rsid w:val="00511216"/>
    <w:rsid w:val="00511848"/>
    <w:rsid w:val="00511CF7"/>
    <w:rsid w:val="00511EE6"/>
    <w:rsid w:val="00511FF7"/>
    <w:rsid w:val="005127F2"/>
    <w:rsid w:val="005133C5"/>
    <w:rsid w:val="00513D37"/>
    <w:rsid w:val="0051404F"/>
    <w:rsid w:val="00514422"/>
    <w:rsid w:val="00514840"/>
    <w:rsid w:val="0051524B"/>
    <w:rsid w:val="00515490"/>
    <w:rsid w:val="005156B8"/>
    <w:rsid w:val="00515DEE"/>
    <w:rsid w:val="00516056"/>
    <w:rsid w:val="005168B0"/>
    <w:rsid w:val="005208B5"/>
    <w:rsid w:val="00520D6E"/>
    <w:rsid w:val="00521523"/>
    <w:rsid w:val="00521AB8"/>
    <w:rsid w:val="00521E30"/>
    <w:rsid w:val="005229CB"/>
    <w:rsid w:val="00522ECE"/>
    <w:rsid w:val="005233EB"/>
    <w:rsid w:val="00523FE0"/>
    <w:rsid w:val="00524A74"/>
    <w:rsid w:val="005261AF"/>
    <w:rsid w:val="00527136"/>
    <w:rsid w:val="0052735E"/>
    <w:rsid w:val="00530867"/>
    <w:rsid w:val="0053097B"/>
    <w:rsid w:val="00530BC1"/>
    <w:rsid w:val="00531129"/>
    <w:rsid w:val="00532B75"/>
    <w:rsid w:val="005333E9"/>
    <w:rsid w:val="005344F3"/>
    <w:rsid w:val="00534543"/>
    <w:rsid w:val="0053503F"/>
    <w:rsid w:val="00535AE5"/>
    <w:rsid w:val="0053664A"/>
    <w:rsid w:val="00537BDB"/>
    <w:rsid w:val="00540226"/>
    <w:rsid w:val="00540396"/>
    <w:rsid w:val="00540586"/>
    <w:rsid w:val="0054189A"/>
    <w:rsid w:val="005420DF"/>
    <w:rsid w:val="0054273C"/>
    <w:rsid w:val="00543892"/>
    <w:rsid w:val="00543BB3"/>
    <w:rsid w:val="00543DE7"/>
    <w:rsid w:val="00544655"/>
    <w:rsid w:val="0054534D"/>
    <w:rsid w:val="00545AFD"/>
    <w:rsid w:val="00546A0C"/>
    <w:rsid w:val="00547288"/>
    <w:rsid w:val="00547B56"/>
    <w:rsid w:val="00547BD8"/>
    <w:rsid w:val="005514E1"/>
    <w:rsid w:val="00552A55"/>
    <w:rsid w:val="00552C5D"/>
    <w:rsid w:val="005530C3"/>
    <w:rsid w:val="005531D6"/>
    <w:rsid w:val="005542A4"/>
    <w:rsid w:val="0055526E"/>
    <w:rsid w:val="00555310"/>
    <w:rsid w:val="00555F05"/>
    <w:rsid w:val="005569B5"/>
    <w:rsid w:val="00560E00"/>
    <w:rsid w:val="00561FC9"/>
    <w:rsid w:val="005628AD"/>
    <w:rsid w:val="00562BE8"/>
    <w:rsid w:val="005659C8"/>
    <w:rsid w:val="00565C96"/>
    <w:rsid w:val="0056633E"/>
    <w:rsid w:val="0056729B"/>
    <w:rsid w:val="005700B4"/>
    <w:rsid w:val="00570775"/>
    <w:rsid w:val="00570992"/>
    <w:rsid w:val="00570D52"/>
    <w:rsid w:val="00570F64"/>
    <w:rsid w:val="0057215C"/>
    <w:rsid w:val="005724A8"/>
    <w:rsid w:val="00572E65"/>
    <w:rsid w:val="00572E82"/>
    <w:rsid w:val="00574AC6"/>
    <w:rsid w:val="00575821"/>
    <w:rsid w:val="00575B0F"/>
    <w:rsid w:val="00575D6E"/>
    <w:rsid w:val="00575EDF"/>
    <w:rsid w:val="0057605B"/>
    <w:rsid w:val="00576914"/>
    <w:rsid w:val="00577C64"/>
    <w:rsid w:val="0058177D"/>
    <w:rsid w:val="00581E28"/>
    <w:rsid w:val="00582368"/>
    <w:rsid w:val="0058285A"/>
    <w:rsid w:val="005839E0"/>
    <w:rsid w:val="00583A90"/>
    <w:rsid w:val="00584403"/>
    <w:rsid w:val="00584832"/>
    <w:rsid w:val="00584B65"/>
    <w:rsid w:val="005852F1"/>
    <w:rsid w:val="00585327"/>
    <w:rsid w:val="0058546A"/>
    <w:rsid w:val="00586F58"/>
    <w:rsid w:val="00587573"/>
    <w:rsid w:val="0058777C"/>
    <w:rsid w:val="00587BDE"/>
    <w:rsid w:val="0059087C"/>
    <w:rsid w:val="00590D04"/>
    <w:rsid w:val="00590EE7"/>
    <w:rsid w:val="00593CFC"/>
    <w:rsid w:val="005962E5"/>
    <w:rsid w:val="00597E6B"/>
    <w:rsid w:val="005A13E3"/>
    <w:rsid w:val="005A158C"/>
    <w:rsid w:val="005A1C7D"/>
    <w:rsid w:val="005A35AC"/>
    <w:rsid w:val="005A3B47"/>
    <w:rsid w:val="005A3CF1"/>
    <w:rsid w:val="005A566D"/>
    <w:rsid w:val="005A5F8B"/>
    <w:rsid w:val="005A6567"/>
    <w:rsid w:val="005A6BDF"/>
    <w:rsid w:val="005B08BC"/>
    <w:rsid w:val="005B1989"/>
    <w:rsid w:val="005B2C5F"/>
    <w:rsid w:val="005B2D2E"/>
    <w:rsid w:val="005B2E2F"/>
    <w:rsid w:val="005B3619"/>
    <w:rsid w:val="005B3631"/>
    <w:rsid w:val="005B3823"/>
    <w:rsid w:val="005B3CBD"/>
    <w:rsid w:val="005B3FD6"/>
    <w:rsid w:val="005B46B9"/>
    <w:rsid w:val="005B4B19"/>
    <w:rsid w:val="005B4F44"/>
    <w:rsid w:val="005B6B83"/>
    <w:rsid w:val="005B6CA2"/>
    <w:rsid w:val="005C05DA"/>
    <w:rsid w:val="005C0718"/>
    <w:rsid w:val="005C1180"/>
    <w:rsid w:val="005C1865"/>
    <w:rsid w:val="005C2B5C"/>
    <w:rsid w:val="005C2DD4"/>
    <w:rsid w:val="005C30DD"/>
    <w:rsid w:val="005C34D8"/>
    <w:rsid w:val="005C5F86"/>
    <w:rsid w:val="005C6A36"/>
    <w:rsid w:val="005C73CC"/>
    <w:rsid w:val="005D02F3"/>
    <w:rsid w:val="005D058B"/>
    <w:rsid w:val="005D069A"/>
    <w:rsid w:val="005D0A84"/>
    <w:rsid w:val="005D1463"/>
    <w:rsid w:val="005D1557"/>
    <w:rsid w:val="005D20C2"/>
    <w:rsid w:val="005D3893"/>
    <w:rsid w:val="005D3BF8"/>
    <w:rsid w:val="005D4467"/>
    <w:rsid w:val="005D4DA0"/>
    <w:rsid w:val="005D5A0A"/>
    <w:rsid w:val="005D5C06"/>
    <w:rsid w:val="005E0B57"/>
    <w:rsid w:val="005E18E6"/>
    <w:rsid w:val="005E238B"/>
    <w:rsid w:val="005E29A4"/>
    <w:rsid w:val="005E2B9C"/>
    <w:rsid w:val="005E3417"/>
    <w:rsid w:val="005E358F"/>
    <w:rsid w:val="005E3BC8"/>
    <w:rsid w:val="005E3F1A"/>
    <w:rsid w:val="005E5806"/>
    <w:rsid w:val="005E59C9"/>
    <w:rsid w:val="005E6383"/>
    <w:rsid w:val="005E71D9"/>
    <w:rsid w:val="005E72F4"/>
    <w:rsid w:val="005E7E32"/>
    <w:rsid w:val="005F16BC"/>
    <w:rsid w:val="005F1FC3"/>
    <w:rsid w:val="005F2727"/>
    <w:rsid w:val="005F2B94"/>
    <w:rsid w:val="005F3145"/>
    <w:rsid w:val="005F330F"/>
    <w:rsid w:val="005F3532"/>
    <w:rsid w:val="005F36EB"/>
    <w:rsid w:val="005F3905"/>
    <w:rsid w:val="005F5746"/>
    <w:rsid w:val="005F5814"/>
    <w:rsid w:val="005F60E5"/>
    <w:rsid w:val="005F6339"/>
    <w:rsid w:val="005F6368"/>
    <w:rsid w:val="005F69CC"/>
    <w:rsid w:val="005F6FC7"/>
    <w:rsid w:val="00600218"/>
    <w:rsid w:val="00600306"/>
    <w:rsid w:val="006007FF"/>
    <w:rsid w:val="00600FF4"/>
    <w:rsid w:val="0060206B"/>
    <w:rsid w:val="0060215F"/>
    <w:rsid w:val="00602561"/>
    <w:rsid w:val="00602B9C"/>
    <w:rsid w:val="00603012"/>
    <w:rsid w:val="00603CBA"/>
    <w:rsid w:val="0060563E"/>
    <w:rsid w:val="00607A18"/>
    <w:rsid w:val="00610222"/>
    <w:rsid w:val="006102E6"/>
    <w:rsid w:val="00610CD0"/>
    <w:rsid w:val="006110F3"/>
    <w:rsid w:val="006113A1"/>
    <w:rsid w:val="0061198A"/>
    <w:rsid w:val="006119CF"/>
    <w:rsid w:val="006131C3"/>
    <w:rsid w:val="00613713"/>
    <w:rsid w:val="00613B52"/>
    <w:rsid w:val="00613BA4"/>
    <w:rsid w:val="00614B18"/>
    <w:rsid w:val="006150EE"/>
    <w:rsid w:val="006165A2"/>
    <w:rsid w:val="0061716A"/>
    <w:rsid w:val="00617B58"/>
    <w:rsid w:val="006205EF"/>
    <w:rsid w:val="00620663"/>
    <w:rsid w:val="00621122"/>
    <w:rsid w:val="00621143"/>
    <w:rsid w:val="00621D61"/>
    <w:rsid w:val="00621E35"/>
    <w:rsid w:val="00621F3F"/>
    <w:rsid w:val="00623B0C"/>
    <w:rsid w:val="0062592A"/>
    <w:rsid w:val="00625A54"/>
    <w:rsid w:val="00626EFC"/>
    <w:rsid w:val="00627820"/>
    <w:rsid w:val="006302A7"/>
    <w:rsid w:val="006306DE"/>
    <w:rsid w:val="006308CE"/>
    <w:rsid w:val="00631271"/>
    <w:rsid w:val="00631DF6"/>
    <w:rsid w:val="0063226C"/>
    <w:rsid w:val="00633C1D"/>
    <w:rsid w:val="00634689"/>
    <w:rsid w:val="006347D5"/>
    <w:rsid w:val="006347E4"/>
    <w:rsid w:val="00634F14"/>
    <w:rsid w:val="00635BE8"/>
    <w:rsid w:val="00637C0E"/>
    <w:rsid w:val="00637CC7"/>
    <w:rsid w:val="006403F9"/>
    <w:rsid w:val="00641CB1"/>
    <w:rsid w:val="00642507"/>
    <w:rsid w:val="0064266B"/>
    <w:rsid w:val="00642681"/>
    <w:rsid w:val="006431E9"/>
    <w:rsid w:val="0064384E"/>
    <w:rsid w:val="00643FFD"/>
    <w:rsid w:val="00644B06"/>
    <w:rsid w:val="00645A27"/>
    <w:rsid w:val="00646988"/>
    <w:rsid w:val="00647952"/>
    <w:rsid w:val="00647BCE"/>
    <w:rsid w:val="00652B5F"/>
    <w:rsid w:val="00652D6E"/>
    <w:rsid w:val="006537F8"/>
    <w:rsid w:val="00653AF0"/>
    <w:rsid w:val="00653C60"/>
    <w:rsid w:val="00653CFD"/>
    <w:rsid w:val="00654168"/>
    <w:rsid w:val="0065442C"/>
    <w:rsid w:val="00654B72"/>
    <w:rsid w:val="0065505A"/>
    <w:rsid w:val="00655563"/>
    <w:rsid w:val="006559DC"/>
    <w:rsid w:val="00655EE3"/>
    <w:rsid w:val="00656BF1"/>
    <w:rsid w:val="00656CB7"/>
    <w:rsid w:val="00657183"/>
    <w:rsid w:val="00660232"/>
    <w:rsid w:val="00660959"/>
    <w:rsid w:val="00660D03"/>
    <w:rsid w:val="00661220"/>
    <w:rsid w:val="006612C8"/>
    <w:rsid w:val="00661D2D"/>
    <w:rsid w:val="00662409"/>
    <w:rsid w:val="006626D3"/>
    <w:rsid w:val="006627F9"/>
    <w:rsid w:val="00662B68"/>
    <w:rsid w:val="00662E4E"/>
    <w:rsid w:val="00663461"/>
    <w:rsid w:val="00663C6C"/>
    <w:rsid w:val="00664632"/>
    <w:rsid w:val="006660D0"/>
    <w:rsid w:val="006665CC"/>
    <w:rsid w:val="00667061"/>
    <w:rsid w:val="006676E8"/>
    <w:rsid w:val="006703B0"/>
    <w:rsid w:val="0067060E"/>
    <w:rsid w:val="00670C10"/>
    <w:rsid w:val="00670D4B"/>
    <w:rsid w:val="00670ECB"/>
    <w:rsid w:val="00670F0F"/>
    <w:rsid w:val="006715B9"/>
    <w:rsid w:val="00671A4E"/>
    <w:rsid w:val="00671D53"/>
    <w:rsid w:val="00672230"/>
    <w:rsid w:val="006728B1"/>
    <w:rsid w:val="00672C42"/>
    <w:rsid w:val="00672FC4"/>
    <w:rsid w:val="00673A7F"/>
    <w:rsid w:val="00674211"/>
    <w:rsid w:val="00675AEF"/>
    <w:rsid w:val="00675D4F"/>
    <w:rsid w:val="0067642F"/>
    <w:rsid w:val="00676806"/>
    <w:rsid w:val="00676CFF"/>
    <w:rsid w:val="006779F9"/>
    <w:rsid w:val="00680E53"/>
    <w:rsid w:val="00680E6C"/>
    <w:rsid w:val="006826FC"/>
    <w:rsid w:val="00682F24"/>
    <w:rsid w:val="00683751"/>
    <w:rsid w:val="00684522"/>
    <w:rsid w:val="00684C9D"/>
    <w:rsid w:val="006856FB"/>
    <w:rsid w:val="0068596D"/>
    <w:rsid w:val="00685A50"/>
    <w:rsid w:val="00685A7A"/>
    <w:rsid w:val="00685DBC"/>
    <w:rsid w:val="00685DF9"/>
    <w:rsid w:val="00686BEE"/>
    <w:rsid w:val="00686D9B"/>
    <w:rsid w:val="00686EE1"/>
    <w:rsid w:val="00687055"/>
    <w:rsid w:val="006910F6"/>
    <w:rsid w:val="00691898"/>
    <w:rsid w:val="0069200E"/>
    <w:rsid w:val="006933EF"/>
    <w:rsid w:val="00693447"/>
    <w:rsid w:val="00693BF4"/>
    <w:rsid w:val="006945EB"/>
    <w:rsid w:val="006948DD"/>
    <w:rsid w:val="00694EF6"/>
    <w:rsid w:val="0069523B"/>
    <w:rsid w:val="00695331"/>
    <w:rsid w:val="00695C23"/>
    <w:rsid w:val="00696063"/>
    <w:rsid w:val="006966CB"/>
    <w:rsid w:val="00696AD5"/>
    <w:rsid w:val="00697399"/>
    <w:rsid w:val="00697463"/>
    <w:rsid w:val="006A1716"/>
    <w:rsid w:val="006A239E"/>
    <w:rsid w:val="006A24DA"/>
    <w:rsid w:val="006A26E4"/>
    <w:rsid w:val="006A3447"/>
    <w:rsid w:val="006A3741"/>
    <w:rsid w:val="006A3D57"/>
    <w:rsid w:val="006A4523"/>
    <w:rsid w:val="006A544E"/>
    <w:rsid w:val="006A5A3E"/>
    <w:rsid w:val="006A5D1B"/>
    <w:rsid w:val="006A6373"/>
    <w:rsid w:val="006A6465"/>
    <w:rsid w:val="006A6A7D"/>
    <w:rsid w:val="006A6BC7"/>
    <w:rsid w:val="006A6F57"/>
    <w:rsid w:val="006A72C2"/>
    <w:rsid w:val="006A75B2"/>
    <w:rsid w:val="006A76BF"/>
    <w:rsid w:val="006A7C66"/>
    <w:rsid w:val="006B0816"/>
    <w:rsid w:val="006B29D0"/>
    <w:rsid w:val="006B2A21"/>
    <w:rsid w:val="006B4194"/>
    <w:rsid w:val="006B421A"/>
    <w:rsid w:val="006B43C0"/>
    <w:rsid w:val="006B46B5"/>
    <w:rsid w:val="006B61BD"/>
    <w:rsid w:val="006B74C2"/>
    <w:rsid w:val="006B782C"/>
    <w:rsid w:val="006B79C9"/>
    <w:rsid w:val="006C1236"/>
    <w:rsid w:val="006C3575"/>
    <w:rsid w:val="006C35D7"/>
    <w:rsid w:val="006C3632"/>
    <w:rsid w:val="006C38ED"/>
    <w:rsid w:val="006C3B7E"/>
    <w:rsid w:val="006C4F31"/>
    <w:rsid w:val="006C54D7"/>
    <w:rsid w:val="006C5F64"/>
    <w:rsid w:val="006D0522"/>
    <w:rsid w:val="006D09B4"/>
    <w:rsid w:val="006D0EAF"/>
    <w:rsid w:val="006D13BA"/>
    <w:rsid w:val="006D1894"/>
    <w:rsid w:val="006D1C03"/>
    <w:rsid w:val="006D22AE"/>
    <w:rsid w:val="006D26BA"/>
    <w:rsid w:val="006D2B5F"/>
    <w:rsid w:val="006D2E6C"/>
    <w:rsid w:val="006D2F68"/>
    <w:rsid w:val="006D3BD9"/>
    <w:rsid w:val="006D501C"/>
    <w:rsid w:val="006D551E"/>
    <w:rsid w:val="006D7A8F"/>
    <w:rsid w:val="006D7FAA"/>
    <w:rsid w:val="006E1BE6"/>
    <w:rsid w:val="006E26D3"/>
    <w:rsid w:val="006E4592"/>
    <w:rsid w:val="006E46F3"/>
    <w:rsid w:val="006E58F6"/>
    <w:rsid w:val="006E5979"/>
    <w:rsid w:val="006E6868"/>
    <w:rsid w:val="006E6F03"/>
    <w:rsid w:val="006E6F40"/>
    <w:rsid w:val="006F1222"/>
    <w:rsid w:val="006F1C2B"/>
    <w:rsid w:val="006F21F9"/>
    <w:rsid w:val="006F35EB"/>
    <w:rsid w:val="006F3E41"/>
    <w:rsid w:val="006F42C3"/>
    <w:rsid w:val="006F47A5"/>
    <w:rsid w:val="006F4C68"/>
    <w:rsid w:val="006F741E"/>
    <w:rsid w:val="006F74F8"/>
    <w:rsid w:val="006F7869"/>
    <w:rsid w:val="007005F6"/>
    <w:rsid w:val="00700CE7"/>
    <w:rsid w:val="00700E8A"/>
    <w:rsid w:val="007014F5"/>
    <w:rsid w:val="007021ED"/>
    <w:rsid w:val="0070272A"/>
    <w:rsid w:val="00703B40"/>
    <w:rsid w:val="00703B82"/>
    <w:rsid w:val="0070406C"/>
    <w:rsid w:val="0070449F"/>
    <w:rsid w:val="00704E00"/>
    <w:rsid w:val="00705827"/>
    <w:rsid w:val="0070607B"/>
    <w:rsid w:val="0070631D"/>
    <w:rsid w:val="00706584"/>
    <w:rsid w:val="0070662A"/>
    <w:rsid w:val="0070735F"/>
    <w:rsid w:val="0070759F"/>
    <w:rsid w:val="007108D2"/>
    <w:rsid w:val="007122F0"/>
    <w:rsid w:val="00712347"/>
    <w:rsid w:val="007129A7"/>
    <w:rsid w:val="00712CC5"/>
    <w:rsid w:val="007135CF"/>
    <w:rsid w:val="00713717"/>
    <w:rsid w:val="00713939"/>
    <w:rsid w:val="00713F18"/>
    <w:rsid w:val="0071509A"/>
    <w:rsid w:val="00715B15"/>
    <w:rsid w:val="00716881"/>
    <w:rsid w:val="0071709F"/>
    <w:rsid w:val="0071739F"/>
    <w:rsid w:val="00717AD2"/>
    <w:rsid w:val="00720C48"/>
    <w:rsid w:val="00721DAE"/>
    <w:rsid w:val="007229CC"/>
    <w:rsid w:val="00723BBD"/>
    <w:rsid w:val="00723C60"/>
    <w:rsid w:val="0072445C"/>
    <w:rsid w:val="00724C25"/>
    <w:rsid w:val="00724C73"/>
    <w:rsid w:val="00724D1D"/>
    <w:rsid w:val="00724F2E"/>
    <w:rsid w:val="00725004"/>
    <w:rsid w:val="007251CF"/>
    <w:rsid w:val="0072563E"/>
    <w:rsid w:val="00725B6D"/>
    <w:rsid w:val="0072620B"/>
    <w:rsid w:val="00726497"/>
    <w:rsid w:val="00726831"/>
    <w:rsid w:val="00727179"/>
    <w:rsid w:val="00727FA8"/>
    <w:rsid w:val="00730118"/>
    <w:rsid w:val="00730212"/>
    <w:rsid w:val="007302BC"/>
    <w:rsid w:val="007307F0"/>
    <w:rsid w:val="00731800"/>
    <w:rsid w:val="00731943"/>
    <w:rsid w:val="00731CC8"/>
    <w:rsid w:val="007325AF"/>
    <w:rsid w:val="007334F3"/>
    <w:rsid w:val="00733687"/>
    <w:rsid w:val="00733829"/>
    <w:rsid w:val="00734386"/>
    <w:rsid w:val="0073547E"/>
    <w:rsid w:val="00735660"/>
    <w:rsid w:val="00735820"/>
    <w:rsid w:val="00736442"/>
    <w:rsid w:val="007374AD"/>
    <w:rsid w:val="00737555"/>
    <w:rsid w:val="007377E9"/>
    <w:rsid w:val="00737B71"/>
    <w:rsid w:val="00740F26"/>
    <w:rsid w:val="00741249"/>
    <w:rsid w:val="0074144A"/>
    <w:rsid w:val="0074187E"/>
    <w:rsid w:val="00744290"/>
    <w:rsid w:val="00744999"/>
    <w:rsid w:val="00744C7E"/>
    <w:rsid w:val="007454C5"/>
    <w:rsid w:val="00745C89"/>
    <w:rsid w:val="00746B98"/>
    <w:rsid w:val="00746CC7"/>
    <w:rsid w:val="00747B77"/>
    <w:rsid w:val="0075162D"/>
    <w:rsid w:val="00751701"/>
    <w:rsid w:val="00751ADA"/>
    <w:rsid w:val="0075242D"/>
    <w:rsid w:val="00752DA3"/>
    <w:rsid w:val="00753F75"/>
    <w:rsid w:val="0075463F"/>
    <w:rsid w:val="00754710"/>
    <w:rsid w:val="00754C24"/>
    <w:rsid w:val="00754DC0"/>
    <w:rsid w:val="007552E9"/>
    <w:rsid w:val="00755336"/>
    <w:rsid w:val="007560E9"/>
    <w:rsid w:val="00756CA9"/>
    <w:rsid w:val="00757070"/>
    <w:rsid w:val="0075767B"/>
    <w:rsid w:val="00760194"/>
    <w:rsid w:val="007611D0"/>
    <w:rsid w:val="00761391"/>
    <w:rsid w:val="00761533"/>
    <w:rsid w:val="00761AD2"/>
    <w:rsid w:val="007629AD"/>
    <w:rsid w:val="0076411C"/>
    <w:rsid w:val="0076471E"/>
    <w:rsid w:val="00764E7C"/>
    <w:rsid w:val="00764F51"/>
    <w:rsid w:val="00764F71"/>
    <w:rsid w:val="00765B14"/>
    <w:rsid w:val="00766E68"/>
    <w:rsid w:val="00767FBE"/>
    <w:rsid w:val="0077029A"/>
    <w:rsid w:val="0077057F"/>
    <w:rsid w:val="0077062F"/>
    <w:rsid w:val="00770CA0"/>
    <w:rsid w:val="0077149B"/>
    <w:rsid w:val="0077217B"/>
    <w:rsid w:val="00772B6B"/>
    <w:rsid w:val="00775198"/>
    <w:rsid w:val="007756BB"/>
    <w:rsid w:val="00775E5F"/>
    <w:rsid w:val="00775F6A"/>
    <w:rsid w:val="007765F5"/>
    <w:rsid w:val="00776C6A"/>
    <w:rsid w:val="007778A2"/>
    <w:rsid w:val="00777977"/>
    <w:rsid w:val="00777A6E"/>
    <w:rsid w:val="00777C63"/>
    <w:rsid w:val="00781004"/>
    <w:rsid w:val="00782426"/>
    <w:rsid w:val="00782462"/>
    <w:rsid w:val="007828D1"/>
    <w:rsid w:val="00783246"/>
    <w:rsid w:val="00783A5C"/>
    <w:rsid w:val="00783AB2"/>
    <w:rsid w:val="0078412C"/>
    <w:rsid w:val="007841EC"/>
    <w:rsid w:val="007847A6"/>
    <w:rsid w:val="00784A19"/>
    <w:rsid w:val="00784A56"/>
    <w:rsid w:val="00784EF9"/>
    <w:rsid w:val="0078528B"/>
    <w:rsid w:val="00785FDB"/>
    <w:rsid w:val="007864A6"/>
    <w:rsid w:val="00787A0B"/>
    <w:rsid w:val="00787E09"/>
    <w:rsid w:val="00787F1F"/>
    <w:rsid w:val="00790ABE"/>
    <w:rsid w:val="00792698"/>
    <w:rsid w:val="007926F9"/>
    <w:rsid w:val="00792CE8"/>
    <w:rsid w:val="00793398"/>
    <w:rsid w:val="00793674"/>
    <w:rsid w:val="007942DE"/>
    <w:rsid w:val="007945BD"/>
    <w:rsid w:val="00795601"/>
    <w:rsid w:val="007957DA"/>
    <w:rsid w:val="00795AC7"/>
    <w:rsid w:val="00795E3F"/>
    <w:rsid w:val="00797434"/>
    <w:rsid w:val="0079795F"/>
    <w:rsid w:val="00797AD5"/>
    <w:rsid w:val="00797E6E"/>
    <w:rsid w:val="007A096B"/>
    <w:rsid w:val="007A1144"/>
    <w:rsid w:val="007A1288"/>
    <w:rsid w:val="007A131D"/>
    <w:rsid w:val="007A1705"/>
    <w:rsid w:val="007A194C"/>
    <w:rsid w:val="007A207E"/>
    <w:rsid w:val="007A265B"/>
    <w:rsid w:val="007A38E9"/>
    <w:rsid w:val="007A3FB0"/>
    <w:rsid w:val="007A680B"/>
    <w:rsid w:val="007A7131"/>
    <w:rsid w:val="007A7D13"/>
    <w:rsid w:val="007A7EA7"/>
    <w:rsid w:val="007B05AF"/>
    <w:rsid w:val="007B07A1"/>
    <w:rsid w:val="007B1563"/>
    <w:rsid w:val="007B1BE6"/>
    <w:rsid w:val="007B20B9"/>
    <w:rsid w:val="007B222F"/>
    <w:rsid w:val="007B2A0B"/>
    <w:rsid w:val="007B3BF4"/>
    <w:rsid w:val="007B54D4"/>
    <w:rsid w:val="007B5668"/>
    <w:rsid w:val="007B5723"/>
    <w:rsid w:val="007B582F"/>
    <w:rsid w:val="007B69D5"/>
    <w:rsid w:val="007C012E"/>
    <w:rsid w:val="007C0C31"/>
    <w:rsid w:val="007C1BE2"/>
    <w:rsid w:val="007C347F"/>
    <w:rsid w:val="007C35E5"/>
    <w:rsid w:val="007C42AA"/>
    <w:rsid w:val="007C4445"/>
    <w:rsid w:val="007C5634"/>
    <w:rsid w:val="007C60CE"/>
    <w:rsid w:val="007C6202"/>
    <w:rsid w:val="007C658F"/>
    <w:rsid w:val="007C6FE2"/>
    <w:rsid w:val="007C7D31"/>
    <w:rsid w:val="007D00EC"/>
    <w:rsid w:val="007D1107"/>
    <w:rsid w:val="007D1727"/>
    <w:rsid w:val="007D4175"/>
    <w:rsid w:val="007D522D"/>
    <w:rsid w:val="007D5342"/>
    <w:rsid w:val="007D5BA7"/>
    <w:rsid w:val="007D5D7B"/>
    <w:rsid w:val="007D72AE"/>
    <w:rsid w:val="007D73E0"/>
    <w:rsid w:val="007D75E4"/>
    <w:rsid w:val="007D7702"/>
    <w:rsid w:val="007E0766"/>
    <w:rsid w:val="007E08B6"/>
    <w:rsid w:val="007E0FAD"/>
    <w:rsid w:val="007E106E"/>
    <w:rsid w:val="007E10DE"/>
    <w:rsid w:val="007E1570"/>
    <w:rsid w:val="007E207D"/>
    <w:rsid w:val="007E21F6"/>
    <w:rsid w:val="007E24D0"/>
    <w:rsid w:val="007E252F"/>
    <w:rsid w:val="007E2600"/>
    <w:rsid w:val="007E2F91"/>
    <w:rsid w:val="007E3419"/>
    <w:rsid w:val="007E4579"/>
    <w:rsid w:val="007E56D2"/>
    <w:rsid w:val="007E5CF5"/>
    <w:rsid w:val="007E6B7E"/>
    <w:rsid w:val="007E6C60"/>
    <w:rsid w:val="007E7845"/>
    <w:rsid w:val="007E7F2F"/>
    <w:rsid w:val="007F0951"/>
    <w:rsid w:val="007F0A38"/>
    <w:rsid w:val="007F1274"/>
    <w:rsid w:val="007F1670"/>
    <w:rsid w:val="007F1895"/>
    <w:rsid w:val="007F342A"/>
    <w:rsid w:val="007F4C99"/>
    <w:rsid w:val="007F5236"/>
    <w:rsid w:val="007F5C07"/>
    <w:rsid w:val="007F5D06"/>
    <w:rsid w:val="007F6724"/>
    <w:rsid w:val="007F7762"/>
    <w:rsid w:val="007F7ABB"/>
    <w:rsid w:val="0080028B"/>
    <w:rsid w:val="008009AC"/>
    <w:rsid w:val="00800AD8"/>
    <w:rsid w:val="008013FD"/>
    <w:rsid w:val="00802169"/>
    <w:rsid w:val="0080254B"/>
    <w:rsid w:val="008029CA"/>
    <w:rsid w:val="00802BDF"/>
    <w:rsid w:val="0080319D"/>
    <w:rsid w:val="0080369D"/>
    <w:rsid w:val="00803A7C"/>
    <w:rsid w:val="008043FD"/>
    <w:rsid w:val="008046C1"/>
    <w:rsid w:val="0080510F"/>
    <w:rsid w:val="00805783"/>
    <w:rsid w:val="008059BD"/>
    <w:rsid w:val="008062F0"/>
    <w:rsid w:val="00806310"/>
    <w:rsid w:val="00807ED5"/>
    <w:rsid w:val="0081002B"/>
    <w:rsid w:val="00810338"/>
    <w:rsid w:val="008105FD"/>
    <w:rsid w:val="00810D11"/>
    <w:rsid w:val="008124B3"/>
    <w:rsid w:val="00813C5E"/>
    <w:rsid w:val="00814855"/>
    <w:rsid w:val="00814A18"/>
    <w:rsid w:val="00815CA3"/>
    <w:rsid w:val="00815CBB"/>
    <w:rsid w:val="00816398"/>
    <w:rsid w:val="00816EF3"/>
    <w:rsid w:val="00817AF2"/>
    <w:rsid w:val="00817E03"/>
    <w:rsid w:val="00820C07"/>
    <w:rsid w:val="00821276"/>
    <w:rsid w:val="00821701"/>
    <w:rsid w:val="0082189E"/>
    <w:rsid w:val="008219A8"/>
    <w:rsid w:val="00821BD1"/>
    <w:rsid w:val="00821CAB"/>
    <w:rsid w:val="00822095"/>
    <w:rsid w:val="0082280C"/>
    <w:rsid w:val="0082291B"/>
    <w:rsid w:val="00822F68"/>
    <w:rsid w:val="00823BA3"/>
    <w:rsid w:val="00824092"/>
    <w:rsid w:val="0082492B"/>
    <w:rsid w:val="008250A4"/>
    <w:rsid w:val="008254A3"/>
    <w:rsid w:val="00826D72"/>
    <w:rsid w:val="008270CF"/>
    <w:rsid w:val="00827A5C"/>
    <w:rsid w:val="00827CA2"/>
    <w:rsid w:val="0083006F"/>
    <w:rsid w:val="00831C0C"/>
    <w:rsid w:val="00832EAC"/>
    <w:rsid w:val="008332CF"/>
    <w:rsid w:val="00833B0F"/>
    <w:rsid w:val="00834D97"/>
    <w:rsid w:val="00834ED0"/>
    <w:rsid w:val="00835D63"/>
    <w:rsid w:val="008373BF"/>
    <w:rsid w:val="008373F1"/>
    <w:rsid w:val="0084019F"/>
    <w:rsid w:val="00840309"/>
    <w:rsid w:val="00840D56"/>
    <w:rsid w:val="008412FE"/>
    <w:rsid w:val="00841976"/>
    <w:rsid w:val="00841B24"/>
    <w:rsid w:val="00842CA6"/>
    <w:rsid w:val="00842E8E"/>
    <w:rsid w:val="00844B84"/>
    <w:rsid w:val="008450E8"/>
    <w:rsid w:val="008454AC"/>
    <w:rsid w:val="00845961"/>
    <w:rsid w:val="0084636A"/>
    <w:rsid w:val="00846B47"/>
    <w:rsid w:val="00847A28"/>
    <w:rsid w:val="0085020D"/>
    <w:rsid w:val="00850ECF"/>
    <w:rsid w:val="00850F28"/>
    <w:rsid w:val="0085126E"/>
    <w:rsid w:val="00851C57"/>
    <w:rsid w:val="008521DE"/>
    <w:rsid w:val="00852374"/>
    <w:rsid w:val="008526CC"/>
    <w:rsid w:val="0085356E"/>
    <w:rsid w:val="008535E1"/>
    <w:rsid w:val="00853D26"/>
    <w:rsid w:val="00853EE7"/>
    <w:rsid w:val="0085405D"/>
    <w:rsid w:val="00854359"/>
    <w:rsid w:val="008548F0"/>
    <w:rsid w:val="00854C09"/>
    <w:rsid w:val="00854CBF"/>
    <w:rsid w:val="008564CD"/>
    <w:rsid w:val="00857C9E"/>
    <w:rsid w:val="00860805"/>
    <w:rsid w:val="00861528"/>
    <w:rsid w:val="008617D3"/>
    <w:rsid w:val="00861BBF"/>
    <w:rsid w:val="00862D69"/>
    <w:rsid w:val="00862E5E"/>
    <w:rsid w:val="00863F57"/>
    <w:rsid w:val="00863FD0"/>
    <w:rsid w:val="008642F4"/>
    <w:rsid w:val="00865C38"/>
    <w:rsid w:val="0086642F"/>
    <w:rsid w:val="0086654B"/>
    <w:rsid w:val="00866780"/>
    <w:rsid w:val="00866829"/>
    <w:rsid w:val="00870836"/>
    <w:rsid w:val="008724EA"/>
    <w:rsid w:val="008725C9"/>
    <w:rsid w:val="00872BD4"/>
    <w:rsid w:val="00872E14"/>
    <w:rsid w:val="00872E6A"/>
    <w:rsid w:val="008732D8"/>
    <w:rsid w:val="00873C23"/>
    <w:rsid w:val="00873F2F"/>
    <w:rsid w:val="00874465"/>
    <w:rsid w:val="00874837"/>
    <w:rsid w:val="00874860"/>
    <w:rsid w:val="0087638A"/>
    <w:rsid w:val="008801AD"/>
    <w:rsid w:val="00880FF8"/>
    <w:rsid w:val="0088145D"/>
    <w:rsid w:val="00881AB0"/>
    <w:rsid w:val="00881E60"/>
    <w:rsid w:val="00882158"/>
    <w:rsid w:val="00882947"/>
    <w:rsid w:val="00882D77"/>
    <w:rsid w:val="00883AD1"/>
    <w:rsid w:val="00884375"/>
    <w:rsid w:val="00884B48"/>
    <w:rsid w:val="008859EE"/>
    <w:rsid w:val="00885DEE"/>
    <w:rsid w:val="00886431"/>
    <w:rsid w:val="00886A21"/>
    <w:rsid w:val="008876AF"/>
    <w:rsid w:val="00887CA5"/>
    <w:rsid w:val="00887FF8"/>
    <w:rsid w:val="008907CA"/>
    <w:rsid w:val="008907EC"/>
    <w:rsid w:val="00890DEB"/>
    <w:rsid w:val="00890F53"/>
    <w:rsid w:val="008916F9"/>
    <w:rsid w:val="00891EE4"/>
    <w:rsid w:val="00892268"/>
    <w:rsid w:val="00892A0D"/>
    <w:rsid w:val="00893983"/>
    <w:rsid w:val="00894942"/>
    <w:rsid w:val="00894D21"/>
    <w:rsid w:val="008953EF"/>
    <w:rsid w:val="00895983"/>
    <w:rsid w:val="00895E40"/>
    <w:rsid w:val="0089695F"/>
    <w:rsid w:val="00897494"/>
    <w:rsid w:val="00897E7E"/>
    <w:rsid w:val="008A096E"/>
    <w:rsid w:val="008A097E"/>
    <w:rsid w:val="008A1291"/>
    <w:rsid w:val="008A1755"/>
    <w:rsid w:val="008A185F"/>
    <w:rsid w:val="008A1AF6"/>
    <w:rsid w:val="008A3534"/>
    <w:rsid w:val="008A376C"/>
    <w:rsid w:val="008A3FD7"/>
    <w:rsid w:val="008A408F"/>
    <w:rsid w:val="008A41F1"/>
    <w:rsid w:val="008A549B"/>
    <w:rsid w:val="008A56F2"/>
    <w:rsid w:val="008A5E00"/>
    <w:rsid w:val="008A6ABF"/>
    <w:rsid w:val="008A6D27"/>
    <w:rsid w:val="008B02B0"/>
    <w:rsid w:val="008B05F4"/>
    <w:rsid w:val="008B3A2F"/>
    <w:rsid w:val="008B58E0"/>
    <w:rsid w:val="008B598B"/>
    <w:rsid w:val="008B5B3E"/>
    <w:rsid w:val="008B64B6"/>
    <w:rsid w:val="008B661A"/>
    <w:rsid w:val="008B69B8"/>
    <w:rsid w:val="008B69CC"/>
    <w:rsid w:val="008B6CDB"/>
    <w:rsid w:val="008B6E4D"/>
    <w:rsid w:val="008B7B8E"/>
    <w:rsid w:val="008C206C"/>
    <w:rsid w:val="008C27E9"/>
    <w:rsid w:val="008C3807"/>
    <w:rsid w:val="008C38C1"/>
    <w:rsid w:val="008C3E29"/>
    <w:rsid w:val="008C481F"/>
    <w:rsid w:val="008C5157"/>
    <w:rsid w:val="008C5699"/>
    <w:rsid w:val="008C730C"/>
    <w:rsid w:val="008D0667"/>
    <w:rsid w:val="008D087B"/>
    <w:rsid w:val="008D12BD"/>
    <w:rsid w:val="008D19DE"/>
    <w:rsid w:val="008D3269"/>
    <w:rsid w:val="008D340D"/>
    <w:rsid w:val="008D3C40"/>
    <w:rsid w:val="008D3C76"/>
    <w:rsid w:val="008D3CEF"/>
    <w:rsid w:val="008D449B"/>
    <w:rsid w:val="008D4519"/>
    <w:rsid w:val="008D51D6"/>
    <w:rsid w:val="008D5404"/>
    <w:rsid w:val="008D5C4A"/>
    <w:rsid w:val="008D6005"/>
    <w:rsid w:val="008D794F"/>
    <w:rsid w:val="008D7F3E"/>
    <w:rsid w:val="008D7FC2"/>
    <w:rsid w:val="008E09FE"/>
    <w:rsid w:val="008E0D3A"/>
    <w:rsid w:val="008E0FDB"/>
    <w:rsid w:val="008E1F00"/>
    <w:rsid w:val="008E2186"/>
    <w:rsid w:val="008E245D"/>
    <w:rsid w:val="008E29F0"/>
    <w:rsid w:val="008E2DE7"/>
    <w:rsid w:val="008E2FED"/>
    <w:rsid w:val="008E3432"/>
    <w:rsid w:val="008E4051"/>
    <w:rsid w:val="008E55B5"/>
    <w:rsid w:val="008E567E"/>
    <w:rsid w:val="008E5D30"/>
    <w:rsid w:val="008E5FA0"/>
    <w:rsid w:val="008E64DE"/>
    <w:rsid w:val="008E692C"/>
    <w:rsid w:val="008E6D3A"/>
    <w:rsid w:val="008F022A"/>
    <w:rsid w:val="008F032A"/>
    <w:rsid w:val="008F0E20"/>
    <w:rsid w:val="008F1016"/>
    <w:rsid w:val="008F1102"/>
    <w:rsid w:val="008F1CAF"/>
    <w:rsid w:val="008F2A2E"/>
    <w:rsid w:val="008F2E27"/>
    <w:rsid w:val="008F427E"/>
    <w:rsid w:val="008F440B"/>
    <w:rsid w:val="008F4B7C"/>
    <w:rsid w:val="008F553E"/>
    <w:rsid w:val="008F5540"/>
    <w:rsid w:val="008F570F"/>
    <w:rsid w:val="008F5EA0"/>
    <w:rsid w:val="008F6F70"/>
    <w:rsid w:val="008F77BA"/>
    <w:rsid w:val="008F7FBF"/>
    <w:rsid w:val="00900954"/>
    <w:rsid w:val="0090101C"/>
    <w:rsid w:val="00902246"/>
    <w:rsid w:val="00902360"/>
    <w:rsid w:val="00902C2C"/>
    <w:rsid w:val="00902DA0"/>
    <w:rsid w:val="00902F85"/>
    <w:rsid w:val="00904A7E"/>
    <w:rsid w:val="00904E04"/>
    <w:rsid w:val="009056C9"/>
    <w:rsid w:val="00905A7D"/>
    <w:rsid w:val="0090648F"/>
    <w:rsid w:val="00906B76"/>
    <w:rsid w:val="009072F9"/>
    <w:rsid w:val="00907982"/>
    <w:rsid w:val="00911593"/>
    <w:rsid w:val="009121CF"/>
    <w:rsid w:val="00912E46"/>
    <w:rsid w:val="0091332B"/>
    <w:rsid w:val="00913C81"/>
    <w:rsid w:val="00915D8D"/>
    <w:rsid w:val="0091623A"/>
    <w:rsid w:val="00916482"/>
    <w:rsid w:val="0091691A"/>
    <w:rsid w:val="00916B35"/>
    <w:rsid w:val="009215B8"/>
    <w:rsid w:val="009219B5"/>
    <w:rsid w:val="00922391"/>
    <w:rsid w:val="00922D12"/>
    <w:rsid w:val="00923B3B"/>
    <w:rsid w:val="00923C3E"/>
    <w:rsid w:val="00924DBF"/>
    <w:rsid w:val="00926E9A"/>
    <w:rsid w:val="00927F7A"/>
    <w:rsid w:val="00930BFC"/>
    <w:rsid w:val="00931522"/>
    <w:rsid w:val="00931962"/>
    <w:rsid w:val="009323DA"/>
    <w:rsid w:val="00932574"/>
    <w:rsid w:val="00933000"/>
    <w:rsid w:val="00934425"/>
    <w:rsid w:val="00934AC2"/>
    <w:rsid w:val="00935A2A"/>
    <w:rsid w:val="00936143"/>
    <w:rsid w:val="00936897"/>
    <w:rsid w:val="0093699C"/>
    <w:rsid w:val="0093793F"/>
    <w:rsid w:val="00937CBF"/>
    <w:rsid w:val="00937CF2"/>
    <w:rsid w:val="0094074D"/>
    <w:rsid w:val="00940AF1"/>
    <w:rsid w:val="00940CE1"/>
    <w:rsid w:val="0094230C"/>
    <w:rsid w:val="00942BCB"/>
    <w:rsid w:val="00942D99"/>
    <w:rsid w:val="00943D6E"/>
    <w:rsid w:val="0094570C"/>
    <w:rsid w:val="009458AE"/>
    <w:rsid w:val="009466E4"/>
    <w:rsid w:val="009508DB"/>
    <w:rsid w:val="00951D98"/>
    <w:rsid w:val="009523C3"/>
    <w:rsid w:val="00952EB8"/>
    <w:rsid w:val="0095348F"/>
    <w:rsid w:val="009542A4"/>
    <w:rsid w:val="00954B96"/>
    <w:rsid w:val="009569B8"/>
    <w:rsid w:val="009569FD"/>
    <w:rsid w:val="00956BF6"/>
    <w:rsid w:val="00956F96"/>
    <w:rsid w:val="009576EC"/>
    <w:rsid w:val="009579A0"/>
    <w:rsid w:val="009608BA"/>
    <w:rsid w:val="0096105D"/>
    <w:rsid w:val="00961075"/>
    <w:rsid w:val="0096125F"/>
    <w:rsid w:val="00961E1B"/>
    <w:rsid w:val="00962A17"/>
    <w:rsid w:val="00962FB0"/>
    <w:rsid w:val="00963165"/>
    <w:rsid w:val="00963A10"/>
    <w:rsid w:val="00963A6B"/>
    <w:rsid w:val="00963AE2"/>
    <w:rsid w:val="0096465F"/>
    <w:rsid w:val="0096567B"/>
    <w:rsid w:val="009659FE"/>
    <w:rsid w:val="00965C4F"/>
    <w:rsid w:val="009672AC"/>
    <w:rsid w:val="009674AD"/>
    <w:rsid w:val="0097097C"/>
    <w:rsid w:val="00970E1C"/>
    <w:rsid w:val="00971683"/>
    <w:rsid w:val="0097218B"/>
    <w:rsid w:val="00972369"/>
    <w:rsid w:val="0097255B"/>
    <w:rsid w:val="0097299C"/>
    <w:rsid w:val="00973453"/>
    <w:rsid w:val="00973857"/>
    <w:rsid w:val="00974091"/>
    <w:rsid w:val="00974CB1"/>
    <w:rsid w:val="009752C6"/>
    <w:rsid w:val="0097539F"/>
    <w:rsid w:val="00976A46"/>
    <w:rsid w:val="00976ABB"/>
    <w:rsid w:val="00977BC2"/>
    <w:rsid w:val="00980253"/>
    <w:rsid w:val="00980373"/>
    <w:rsid w:val="0098059A"/>
    <w:rsid w:val="00980BA1"/>
    <w:rsid w:val="0098177D"/>
    <w:rsid w:val="00981AFC"/>
    <w:rsid w:val="0098376D"/>
    <w:rsid w:val="00983932"/>
    <w:rsid w:val="00985362"/>
    <w:rsid w:val="00985B35"/>
    <w:rsid w:val="009863BE"/>
    <w:rsid w:val="009865BF"/>
    <w:rsid w:val="009902BD"/>
    <w:rsid w:val="0099400E"/>
    <w:rsid w:val="00994627"/>
    <w:rsid w:val="00995649"/>
    <w:rsid w:val="0099590F"/>
    <w:rsid w:val="0099592B"/>
    <w:rsid w:val="009960DC"/>
    <w:rsid w:val="009966C7"/>
    <w:rsid w:val="00996C17"/>
    <w:rsid w:val="009A0D06"/>
    <w:rsid w:val="009A0DEB"/>
    <w:rsid w:val="009A160E"/>
    <w:rsid w:val="009A2863"/>
    <w:rsid w:val="009A2B55"/>
    <w:rsid w:val="009A2CF7"/>
    <w:rsid w:val="009A360F"/>
    <w:rsid w:val="009A3FC0"/>
    <w:rsid w:val="009A49EA"/>
    <w:rsid w:val="009A4A8A"/>
    <w:rsid w:val="009A575D"/>
    <w:rsid w:val="009A5AE9"/>
    <w:rsid w:val="009A5C7D"/>
    <w:rsid w:val="009A5C9C"/>
    <w:rsid w:val="009A5DF7"/>
    <w:rsid w:val="009A5EF0"/>
    <w:rsid w:val="009A5F74"/>
    <w:rsid w:val="009A62F5"/>
    <w:rsid w:val="009A78A9"/>
    <w:rsid w:val="009A7D58"/>
    <w:rsid w:val="009B0EB3"/>
    <w:rsid w:val="009B0F69"/>
    <w:rsid w:val="009B16BC"/>
    <w:rsid w:val="009B253A"/>
    <w:rsid w:val="009B30F8"/>
    <w:rsid w:val="009B3F85"/>
    <w:rsid w:val="009B472A"/>
    <w:rsid w:val="009B484C"/>
    <w:rsid w:val="009B4956"/>
    <w:rsid w:val="009B6366"/>
    <w:rsid w:val="009B7248"/>
    <w:rsid w:val="009B727A"/>
    <w:rsid w:val="009B733F"/>
    <w:rsid w:val="009B7B67"/>
    <w:rsid w:val="009B7C80"/>
    <w:rsid w:val="009C0084"/>
    <w:rsid w:val="009C0AE3"/>
    <w:rsid w:val="009C0F9A"/>
    <w:rsid w:val="009C1E47"/>
    <w:rsid w:val="009C2854"/>
    <w:rsid w:val="009C2C38"/>
    <w:rsid w:val="009C316A"/>
    <w:rsid w:val="009C35ED"/>
    <w:rsid w:val="009C4078"/>
    <w:rsid w:val="009C47B5"/>
    <w:rsid w:val="009C4842"/>
    <w:rsid w:val="009C4C90"/>
    <w:rsid w:val="009C5513"/>
    <w:rsid w:val="009C599F"/>
    <w:rsid w:val="009C5E5C"/>
    <w:rsid w:val="009C62EA"/>
    <w:rsid w:val="009C6F44"/>
    <w:rsid w:val="009C7810"/>
    <w:rsid w:val="009C7A09"/>
    <w:rsid w:val="009D0E74"/>
    <w:rsid w:val="009D29D1"/>
    <w:rsid w:val="009D2A0E"/>
    <w:rsid w:val="009D2DBE"/>
    <w:rsid w:val="009D33D4"/>
    <w:rsid w:val="009D37CB"/>
    <w:rsid w:val="009D3A71"/>
    <w:rsid w:val="009D3E69"/>
    <w:rsid w:val="009D4CDD"/>
    <w:rsid w:val="009D5BC9"/>
    <w:rsid w:val="009D7398"/>
    <w:rsid w:val="009D7705"/>
    <w:rsid w:val="009D7BBD"/>
    <w:rsid w:val="009E1126"/>
    <w:rsid w:val="009E144B"/>
    <w:rsid w:val="009E15E9"/>
    <w:rsid w:val="009E25CB"/>
    <w:rsid w:val="009E3034"/>
    <w:rsid w:val="009E5CE9"/>
    <w:rsid w:val="009E5DAC"/>
    <w:rsid w:val="009E5F3D"/>
    <w:rsid w:val="009F05BC"/>
    <w:rsid w:val="009F11E3"/>
    <w:rsid w:val="009F1503"/>
    <w:rsid w:val="009F1792"/>
    <w:rsid w:val="009F1F00"/>
    <w:rsid w:val="009F1F8E"/>
    <w:rsid w:val="009F2AF8"/>
    <w:rsid w:val="009F3633"/>
    <w:rsid w:val="009F3C37"/>
    <w:rsid w:val="009F4096"/>
    <w:rsid w:val="009F4A08"/>
    <w:rsid w:val="009F5DF1"/>
    <w:rsid w:val="009F6440"/>
    <w:rsid w:val="009F7B3D"/>
    <w:rsid w:val="00A005BA"/>
    <w:rsid w:val="00A00702"/>
    <w:rsid w:val="00A00E78"/>
    <w:rsid w:val="00A01182"/>
    <w:rsid w:val="00A015D6"/>
    <w:rsid w:val="00A0181E"/>
    <w:rsid w:val="00A02F1F"/>
    <w:rsid w:val="00A02F87"/>
    <w:rsid w:val="00A047C0"/>
    <w:rsid w:val="00A04E7D"/>
    <w:rsid w:val="00A05E15"/>
    <w:rsid w:val="00A06722"/>
    <w:rsid w:val="00A06E4C"/>
    <w:rsid w:val="00A100B1"/>
    <w:rsid w:val="00A11FB6"/>
    <w:rsid w:val="00A12262"/>
    <w:rsid w:val="00A13EED"/>
    <w:rsid w:val="00A15532"/>
    <w:rsid w:val="00A15A14"/>
    <w:rsid w:val="00A211BA"/>
    <w:rsid w:val="00A212C5"/>
    <w:rsid w:val="00A21A19"/>
    <w:rsid w:val="00A226C5"/>
    <w:rsid w:val="00A228E0"/>
    <w:rsid w:val="00A22D21"/>
    <w:rsid w:val="00A22EC3"/>
    <w:rsid w:val="00A23FD7"/>
    <w:rsid w:val="00A24679"/>
    <w:rsid w:val="00A25086"/>
    <w:rsid w:val="00A25119"/>
    <w:rsid w:val="00A256D9"/>
    <w:rsid w:val="00A25EBA"/>
    <w:rsid w:val="00A2601B"/>
    <w:rsid w:val="00A2703D"/>
    <w:rsid w:val="00A275E1"/>
    <w:rsid w:val="00A27F75"/>
    <w:rsid w:val="00A302C4"/>
    <w:rsid w:val="00A3519B"/>
    <w:rsid w:val="00A36017"/>
    <w:rsid w:val="00A36223"/>
    <w:rsid w:val="00A36404"/>
    <w:rsid w:val="00A365E1"/>
    <w:rsid w:val="00A36910"/>
    <w:rsid w:val="00A378A6"/>
    <w:rsid w:val="00A37A98"/>
    <w:rsid w:val="00A37CF5"/>
    <w:rsid w:val="00A4230F"/>
    <w:rsid w:val="00A4340E"/>
    <w:rsid w:val="00A438A7"/>
    <w:rsid w:val="00A43B15"/>
    <w:rsid w:val="00A4513D"/>
    <w:rsid w:val="00A45FF6"/>
    <w:rsid w:val="00A46187"/>
    <w:rsid w:val="00A4687B"/>
    <w:rsid w:val="00A470FD"/>
    <w:rsid w:val="00A471A1"/>
    <w:rsid w:val="00A478F3"/>
    <w:rsid w:val="00A47CF0"/>
    <w:rsid w:val="00A47E45"/>
    <w:rsid w:val="00A51354"/>
    <w:rsid w:val="00A518A7"/>
    <w:rsid w:val="00A52DB8"/>
    <w:rsid w:val="00A5329C"/>
    <w:rsid w:val="00A548D8"/>
    <w:rsid w:val="00A55E8C"/>
    <w:rsid w:val="00A56334"/>
    <w:rsid w:val="00A56BA1"/>
    <w:rsid w:val="00A57B1B"/>
    <w:rsid w:val="00A6102E"/>
    <w:rsid w:val="00A611E3"/>
    <w:rsid w:val="00A61879"/>
    <w:rsid w:val="00A61A3D"/>
    <w:rsid w:val="00A61B46"/>
    <w:rsid w:val="00A62810"/>
    <w:rsid w:val="00A62C4A"/>
    <w:rsid w:val="00A64418"/>
    <w:rsid w:val="00A64B74"/>
    <w:rsid w:val="00A64BE0"/>
    <w:rsid w:val="00A64F6A"/>
    <w:rsid w:val="00A65584"/>
    <w:rsid w:val="00A672C5"/>
    <w:rsid w:val="00A67F8B"/>
    <w:rsid w:val="00A7003E"/>
    <w:rsid w:val="00A7021F"/>
    <w:rsid w:val="00A70AE9"/>
    <w:rsid w:val="00A71B7C"/>
    <w:rsid w:val="00A71D67"/>
    <w:rsid w:val="00A737E6"/>
    <w:rsid w:val="00A740D3"/>
    <w:rsid w:val="00A746F4"/>
    <w:rsid w:val="00A75A7C"/>
    <w:rsid w:val="00A76173"/>
    <w:rsid w:val="00A76359"/>
    <w:rsid w:val="00A76833"/>
    <w:rsid w:val="00A769AF"/>
    <w:rsid w:val="00A76C24"/>
    <w:rsid w:val="00A77340"/>
    <w:rsid w:val="00A77B7C"/>
    <w:rsid w:val="00A8046D"/>
    <w:rsid w:val="00A808B3"/>
    <w:rsid w:val="00A814AA"/>
    <w:rsid w:val="00A8167D"/>
    <w:rsid w:val="00A816E3"/>
    <w:rsid w:val="00A829E9"/>
    <w:rsid w:val="00A82D02"/>
    <w:rsid w:val="00A82E36"/>
    <w:rsid w:val="00A82E4E"/>
    <w:rsid w:val="00A82F13"/>
    <w:rsid w:val="00A832FD"/>
    <w:rsid w:val="00A83401"/>
    <w:rsid w:val="00A85A6B"/>
    <w:rsid w:val="00A86988"/>
    <w:rsid w:val="00A869B2"/>
    <w:rsid w:val="00A87BB9"/>
    <w:rsid w:val="00A90728"/>
    <w:rsid w:val="00A91032"/>
    <w:rsid w:val="00A91326"/>
    <w:rsid w:val="00A91E5D"/>
    <w:rsid w:val="00A92A92"/>
    <w:rsid w:val="00A93382"/>
    <w:rsid w:val="00A937E7"/>
    <w:rsid w:val="00A94A2E"/>
    <w:rsid w:val="00A94F3D"/>
    <w:rsid w:val="00A94F6A"/>
    <w:rsid w:val="00A95046"/>
    <w:rsid w:val="00A956FC"/>
    <w:rsid w:val="00A95787"/>
    <w:rsid w:val="00A95DC7"/>
    <w:rsid w:val="00A975C7"/>
    <w:rsid w:val="00A97F05"/>
    <w:rsid w:val="00AA0218"/>
    <w:rsid w:val="00AA0BC6"/>
    <w:rsid w:val="00AA0F0F"/>
    <w:rsid w:val="00AA1078"/>
    <w:rsid w:val="00AA15C8"/>
    <w:rsid w:val="00AA22FB"/>
    <w:rsid w:val="00AA2CC9"/>
    <w:rsid w:val="00AA2CCC"/>
    <w:rsid w:val="00AA4396"/>
    <w:rsid w:val="00AA4489"/>
    <w:rsid w:val="00AA57AC"/>
    <w:rsid w:val="00AA7408"/>
    <w:rsid w:val="00AA752A"/>
    <w:rsid w:val="00AB0556"/>
    <w:rsid w:val="00AB1281"/>
    <w:rsid w:val="00AB1655"/>
    <w:rsid w:val="00AB16D7"/>
    <w:rsid w:val="00AB1995"/>
    <w:rsid w:val="00AB1DA5"/>
    <w:rsid w:val="00AB2B75"/>
    <w:rsid w:val="00AB3CF2"/>
    <w:rsid w:val="00AB4272"/>
    <w:rsid w:val="00AB42CB"/>
    <w:rsid w:val="00AB4CBE"/>
    <w:rsid w:val="00AB5C89"/>
    <w:rsid w:val="00AB69FD"/>
    <w:rsid w:val="00AB6EE3"/>
    <w:rsid w:val="00AB728B"/>
    <w:rsid w:val="00AB7C5F"/>
    <w:rsid w:val="00AC068E"/>
    <w:rsid w:val="00AC1325"/>
    <w:rsid w:val="00AC1384"/>
    <w:rsid w:val="00AC1C1C"/>
    <w:rsid w:val="00AC2733"/>
    <w:rsid w:val="00AC2B31"/>
    <w:rsid w:val="00AC4D14"/>
    <w:rsid w:val="00AC4E65"/>
    <w:rsid w:val="00AC502C"/>
    <w:rsid w:val="00AC5CFF"/>
    <w:rsid w:val="00AC696A"/>
    <w:rsid w:val="00AC6B6B"/>
    <w:rsid w:val="00AC6CE4"/>
    <w:rsid w:val="00AC6E4E"/>
    <w:rsid w:val="00AD03C3"/>
    <w:rsid w:val="00AD0BE6"/>
    <w:rsid w:val="00AD1408"/>
    <w:rsid w:val="00AD2680"/>
    <w:rsid w:val="00AD30F4"/>
    <w:rsid w:val="00AD372F"/>
    <w:rsid w:val="00AD38EB"/>
    <w:rsid w:val="00AD4069"/>
    <w:rsid w:val="00AD4146"/>
    <w:rsid w:val="00AD4300"/>
    <w:rsid w:val="00AD5BCF"/>
    <w:rsid w:val="00AD6B2D"/>
    <w:rsid w:val="00AD6FEC"/>
    <w:rsid w:val="00AE01B4"/>
    <w:rsid w:val="00AE045E"/>
    <w:rsid w:val="00AE18CE"/>
    <w:rsid w:val="00AE2521"/>
    <w:rsid w:val="00AE31E3"/>
    <w:rsid w:val="00AE40A6"/>
    <w:rsid w:val="00AE422C"/>
    <w:rsid w:val="00AE774F"/>
    <w:rsid w:val="00AE7FEA"/>
    <w:rsid w:val="00AF049C"/>
    <w:rsid w:val="00AF060E"/>
    <w:rsid w:val="00AF1489"/>
    <w:rsid w:val="00AF305C"/>
    <w:rsid w:val="00AF30AD"/>
    <w:rsid w:val="00AF4288"/>
    <w:rsid w:val="00AF45E5"/>
    <w:rsid w:val="00AF4619"/>
    <w:rsid w:val="00AF4EE4"/>
    <w:rsid w:val="00AF4F8C"/>
    <w:rsid w:val="00AF5B9C"/>
    <w:rsid w:val="00AF6A42"/>
    <w:rsid w:val="00AF7384"/>
    <w:rsid w:val="00AF74DB"/>
    <w:rsid w:val="00AF7D1B"/>
    <w:rsid w:val="00AF7DF3"/>
    <w:rsid w:val="00B00692"/>
    <w:rsid w:val="00B00EFC"/>
    <w:rsid w:val="00B018B4"/>
    <w:rsid w:val="00B01A88"/>
    <w:rsid w:val="00B01DEE"/>
    <w:rsid w:val="00B01E1D"/>
    <w:rsid w:val="00B029BE"/>
    <w:rsid w:val="00B0354A"/>
    <w:rsid w:val="00B03E14"/>
    <w:rsid w:val="00B04184"/>
    <w:rsid w:val="00B04205"/>
    <w:rsid w:val="00B05ED2"/>
    <w:rsid w:val="00B05FE1"/>
    <w:rsid w:val="00B0619E"/>
    <w:rsid w:val="00B06F60"/>
    <w:rsid w:val="00B07D06"/>
    <w:rsid w:val="00B10A60"/>
    <w:rsid w:val="00B10FEB"/>
    <w:rsid w:val="00B111AF"/>
    <w:rsid w:val="00B11260"/>
    <w:rsid w:val="00B112BB"/>
    <w:rsid w:val="00B11A3A"/>
    <w:rsid w:val="00B12EEA"/>
    <w:rsid w:val="00B133A8"/>
    <w:rsid w:val="00B134F7"/>
    <w:rsid w:val="00B14188"/>
    <w:rsid w:val="00B1587C"/>
    <w:rsid w:val="00B16523"/>
    <w:rsid w:val="00B165C2"/>
    <w:rsid w:val="00B165E7"/>
    <w:rsid w:val="00B166F0"/>
    <w:rsid w:val="00B16D65"/>
    <w:rsid w:val="00B16FB9"/>
    <w:rsid w:val="00B17105"/>
    <w:rsid w:val="00B173AB"/>
    <w:rsid w:val="00B17628"/>
    <w:rsid w:val="00B17D4B"/>
    <w:rsid w:val="00B20691"/>
    <w:rsid w:val="00B219DF"/>
    <w:rsid w:val="00B22878"/>
    <w:rsid w:val="00B24D63"/>
    <w:rsid w:val="00B275DD"/>
    <w:rsid w:val="00B27F52"/>
    <w:rsid w:val="00B305A7"/>
    <w:rsid w:val="00B308E4"/>
    <w:rsid w:val="00B32AF5"/>
    <w:rsid w:val="00B34397"/>
    <w:rsid w:val="00B354DA"/>
    <w:rsid w:val="00B3570B"/>
    <w:rsid w:val="00B36453"/>
    <w:rsid w:val="00B370E9"/>
    <w:rsid w:val="00B378CC"/>
    <w:rsid w:val="00B40DBA"/>
    <w:rsid w:val="00B415FF"/>
    <w:rsid w:val="00B416E1"/>
    <w:rsid w:val="00B42B6D"/>
    <w:rsid w:val="00B42D9E"/>
    <w:rsid w:val="00B42EAB"/>
    <w:rsid w:val="00B430A6"/>
    <w:rsid w:val="00B436A0"/>
    <w:rsid w:val="00B43C8C"/>
    <w:rsid w:val="00B447A5"/>
    <w:rsid w:val="00B44FE3"/>
    <w:rsid w:val="00B45D8B"/>
    <w:rsid w:val="00B4645F"/>
    <w:rsid w:val="00B46BEA"/>
    <w:rsid w:val="00B478D2"/>
    <w:rsid w:val="00B511A2"/>
    <w:rsid w:val="00B514EF"/>
    <w:rsid w:val="00B525A1"/>
    <w:rsid w:val="00B536B8"/>
    <w:rsid w:val="00B53A28"/>
    <w:rsid w:val="00B554F7"/>
    <w:rsid w:val="00B55637"/>
    <w:rsid w:val="00B55739"/>
    <w:rsid w:val="00B56C7B"/>
    <w:rsid w:val="00B57583"/>
    <w:rsid w:val="00B57D4B"/>
    <w:rsid w:val="00B60034"/>
    <w:rsid w:val="00B61A15"/>
    <w:rsid w:val="00B61BEA"/>
    <w:rsid w:val="00B61CEE"/>
    <w:rsid w:val="00B6243F"/>
    <w:rsid w:val="00B62544"/>
    <w:rsid w:val="00B62B4D"/>
    <w:rsid w:val="00B6338C"/>
    <w:rsid w:val="00B6361D"/>
    <w:rsid w:val="00B64C01"/>
    <w:rsid w:val="00B656FE"/>
    <w:rsid w:val="00B6570C"/>
    <w:rsid w:val="00B65BF9"/>
    <w:rsid w:val="00B66B88"/>
    <w:rsid w:val="00B679FB"/>
    <w:rsid w:val="00B70313"/>
    <w:rsid w:val="00B7032A"/>
    <w:rsid w:val="00B71357"/>
    <w:rsid w:val="00B717F2"/>
    <w:rsid w:val="00B72A7A"/>
    <w:rsid w:val="00B72D7D"/>
    <w:rsid w:val="00B7363E"/>
    <w:rsid w:val="00B736B0"/>
    <w:rsid w:val="00B74C7A"/>
    <w:rsid w:val="00B74FA5"/>
    <w:rsid w:val="00B750C0"/>
    <w:rsid w:val="00B75F28"/>
    <w:rsid w:val="00B76207"/>
    <w:rsid w:val="00B76382"/>
    <w:rsid w:val="00B76AB7"/>
    <w:rsid w:val="00B773E9"/>
    <w:rsid w:val="00B77653"/>
    <w:rsid w:val="00B77E07"/>
    <w:rsid w:val="00B8073E"/>
    <w:rsid w:val="00B80F48"/>
    <w:rsid w:val="00B8185A"/>
    <w:rsid w:val="00B822E0"/>
    <w:rsid w:val="00B83121"/>
    <w:rsid w:val="00B847A3"/>
    <w:rsid w:val="00B852CF"/>
    <w:rsid w:val="00B856C0"/>
    <w:rsid w:val="00B85839"/>
    <w:rsid w:val="00B864BB"/>
    <w:rsid w:val="00B869F2"/>
    <w:rsid w:val="00B9124C"/>
    <w:rsid w:val="00B916BC"/>
    <w:rsid w:val="00B91934"/>
    <w:rsid w:val="00B91BD4"/>
    <w:rsid w:val="00B92119"/>
    <w:rsid w:val="00B93590"/>
    <w:rsid w:val="00B93DB2"/>
    <w:rsid w:val="00B94441"/>
    <w:rsid w:val="00B95281"/>
    <w:rsid w:val="00B95CBF"/>
    <w:rsid w:val="00B95D48"/>
    <w:rsid w:val="00B96783"/>
    <w:rsid w:val="00B96D13"/>
    <w:rsid w:val="00B96FB1"/>
    <w:rsid w:val="00B972F3"/>
    <w:rsid w:val="00B97416"/>
    <w:rsid w:val="00B97EA3"/>
    <w:rsid w:val="00B97EC7"/>
    <w:rsid w:val="00BA0257"/>
    <w:rsid w:val="00BA1B4E"/>
    <w:rsid w:val="00BA1F5E"/>
    <w:rsid w:val="00BA24EF"/>
    <w:rsid w:val="00BA4E62"/>
    <w:rsid w:val="00BA567B"/>
    <w:rsid w:val="00BA5E9F"/>
    <w:rsid w:val="00BA6CD8"/>
    <w:rsid w:val="00BA7548"/>
    <w:rsid w:val="00BB0444"/>
    <w:rsid w:val="00BB0EC2"/>
    <w:rsid w:val="00BB0FCF"/>
    <w:rsid w:val="00BB1131"/>
    <w:rsid w:val="00BB2F0C"/>
    <w:rsid w:val="00BB3FE8"/>
    <w:rsid w:val="00BB420B"/>
    <w:rsid w:val="00BB4994"/>
    <w:rsid w:val="00BB4BBF"/>
    <w:rsid w:val="00BB4F28"/>
    <w:rsid w:val="00BB6080"/>
    <w:rsid w:val="00BB62D2"/>
    <w:rsid w:val="00BB750E"/>
    <w:rsid w:val="00BB756E"/>
    <w:rsid w:val="00BB77DD"/>
    <w:rsid w:val="00BC030B"/>
    <w:rsid w:val="00BC135C"/>
    <w:rsid w:val="00BC2176"/>
    <w:rsid w:val="00BC270A"/>
    <w:rsid w:val="00BC41A0"/>
    <w:rsid w:val="00BC44DD"/>
    <w:rsid w:val="00BC4699"/>
    <w:rsid w:val="00BC5030"/>
    <w:rsid w:val="00BC52A5"/>
    <w:rsid w:val="00BC5567"/>
    <w:rsid w:val="00BC5E29"/>
    <w:rsid w:val="00BC5F15"/>
    <w:rsid w:val="00BC5FC9"/>
    <w:rsid w:val="00BC60C4"/>
    <w:rsid w:val="00BC60EA"/>
    <w:rsid w:val="00BC611D"/>
    <w:rsid w:val="00BC7793"/>
    <w:rsid w:val="00BC7CC4"/>
    <w:rsid w:val="00BD215A"/>
    <w:rsid w:val="00BD2B6B"/>
    <w:rsid w:val="00BD325E"/>
    <w:rsid w:val="00BD342D"/>
    <w:rsid w:val="00BD3996"/>
    <w:rsid w:val="00BD5313"/>
    <w:rsid w:val="00BD53E0"/>
    <w:rsid w:val="00BD54A6"/>
    <w:rsid w:val="00BD60A5"/>
    <w:rsid w:val="00BD60BD"/>
    <w:rsid w:val="00BD6875"/>
    <w:rsid w:val="00BD6A6C"/>
    <w:rsid w:val="00BD6B49"/>
    <w:rsid w:val="00BD71F2"/>
    <w:rsid w:val="00BD73C1"/>
    <w:rsid w:val="00BD74AB"/>
    <w:rsid w:val="00BD7D7B"/>
    <w:rsid w:val="00BE00C2"/>
    <w:rsid w:val="00BE081A"/>
    <w:rsid w:val="00BE0B07"/>
    <w:rsid w:val="00BE0E10"/>
    <w:rsid w:val="00BE184C"/>
    <w:rsid w:val="00BE18F7"/>
    <w:rsid w:val="00BE1AEE"/>
    <w:rsid w:val="00BE21F1"/>
    <w:rsid w:val="00BE28ED"/>
    <w:rsid w:val="00BE2BE5"/>
    <w:rsid w:val="00BE2DBF"/>
    <w:rsid w:val="00BE418A"/>
    <w:rsid w:val="00BE46EC"/>
    <w:rsid w:val="00BE4729"/>
    <w:rsid w:val="00BE4B93"/>
    <w:rsid w:val="00BE4D43"/>
    <w:rsid w:val="00BE53ED"/>
    <w:rsid w:val="00BE5966"/>
    <w:rsid w:val="00BE62E2"/>
    <w:rsid w:val="00BE6306"/>
    <w:rsid w:val="00BE6765"/>
    <w:rsid w:val="00BE68B1"/>
    <w:rsid w:val="00BE6A80"/>
    <w:rsid w:val="00BE7077"/>
    <w:rsid w:val="00BE763D"/>
    <w:rsid w:val="00BE796B"/>
    <w:rsid w:val="00BF01D2"/>
    <w:rsid w:val="00BF1342"/>
    <w:rsid w:val="00BF1EF1"/>
    <w:rsid w:val="00BF1F32"/>
    <w:rsid w:val="00BF24A4"/>
    <w:rsid w:val="00BF24E8"/>
    <w:rsid w:val="00BF276A"/>
    <w:rsid w:val="00BF2834"/>
    <w:rsid w:val="00BF3D8E"/>
    <w:rsid w:val="00BF40E4"/>
    <w:rsid w:val="00BF45E4"/>
    <w:rsid w:val="00BF5067"/>
    <w:rsid w:val="00BF51D6"/>
    <w:rsid w:val="00BF5A46"/>
    <w:rsid w:val="00BF6019"/>
    <w:rsid w:val="00BF6CD7"/>
    <w:rsid w:val="00BF6D45"/>
    <w:rsid w:val="00BF7E33"/>
    <w:rsid w:val="00C002AC"/>
    <w:rsid w:val="00C0191A"/>
    <w:rsid w:val="00C01CAE"/>
    <w:rsid w:val="00C02E98"/>
    <w:rsid w:val="00C035A6"/>
    <w:rsid w:val="00C03754"/>
    <w:rsid w:val="00C04D03"/>
    <w:rsid w:val="00C055F2"/>
    <w:rsid w:val="00C05836"/>
    <w:rsid w:val="00C068CB"/>
    <w:rsid w:val="00C06A52"/>
    <w:rsid w:val="00C06AC2"/>
    <w:rsid w:val="00C06BE5"/>
    <w:rsid w:val="00C075C4"/>
    <w:rsid w:val="00C075E2"/>
    <w:rsid w:val="00C115A0"/>
    <w:rsid w:val="00C11D44"/>
    <w:rsid w:val="00C13A92"/>
    <w:rsid w:val="00C13B21"/>
    <w:rsid w:val="00C13E9A"/>
    <w:rsid w:val="00C1417D"/>
    <w:rsid w:val="00C1469D"/>
    <w:rsid w:val="00C14F98"/>
    <w:rsid w:val="00C14FD0"/>
    <w:rsid w:val="00C16D48"/>
    <w:rsid w:val="00C1707B"/>
    <w:rsid w:val="00C209AC"/>
    <w:rsid w:val="00C219EA"/>
    <w:rsid w:val="00C21AC0"/>
    <w:rsid w:val="00C22E28"/>
    <w:rsid w:val="00C2316B"/>
    <w:rsid w:val="00C23CF0"/>
    <w:rsid w:val="00C2499B"/>
    <w:rsid w:val="00C24EA9"/>
    <w:rsid w:val="00C250CF"/>
    <w:rsid w:val="00C25F7C"/>
    <w:rsid w:val="00C26D05"/>
    <w:rsid w:val="00C27473"/>
    <w:rsid w:val="00C275BE"/>
    <w:rsid w:val="00C27DFC"/>
    <w:rsid w:val="00C30362"/>
    <w:rsid w:val="00C30ACB"/>
    <w:rsid w:val="00C31E27"/>
    <w:rsid w:val="00C31E5A"/>
    <w:rsid w:val="00C33147"/>
    <w:rsid w:val="00C333AE"/>
    <w:rsid w:val="00C339ED"/>
    <w:rsid w:val="00C34F68"/>
    <w:rsid w:val="00C3513D"/>
    <w:rsid w:val="00C36EBD"/>
    <w:rsid w:val="00C37206"/>
    <w:rsid w:val="00C37988"/>
    <w:rsid w:val="00C37EE5"/>
    <w:rsid w:val="00C40079"/>
    <w:rsid w:val="00C4062E"/>
    <w:rsid w:val="00C406A1"/>
    <w:rsid w:val="00C40CBF"/>
    <w:rsid w:val="00C41367"/>
    <w:rsid w:val="00C41DC4"/>
    <w:rsid w:val="00C4208B"/>
    <w:rsid w:val="00C42575"/>
    <w:rsid w:val="00C42D33"/>
    <w:rsid w:val="00C444C8"/>
    <w:rsid w:val="00C44E56"/>
    <w:rsid w:val="00C45939"/>
    <w:rsid w:val="00C46B82"/>
    <w:rsid w:val="00C473AF"/>
    <w:rsid w:val="00C47858"/>
    <w:rsid w:val="00C505E2"/>
    <w:rsid w:val="00C509B1"/>
    <w:rsid w:val="00C50E22"/>
    <w:rsid w:val="00C510F7"/>
    <w:rsid w:val="00C51532"/>
    <w:rsid w:val="00C52CA6"/>
    <w:rsid w:val="00C52F06"/>
    <w:rsid w:val="00C531B2"/>
    <w:rsid w:val="00C542A4"/>
    <w:rsid w:val="00C54BBF"/>
    <w:rsid w:val="00C54D49"/>
    <w:rsid w:val="00C5556A"/>
    <w:rsid w:val="00C55A18"/>
    <w:rsid w:val="00C55C6C"/>
    <w:rsid w:val="00C56217"/>
    <w:rsid w:val="00C56348"/>
    <w:rsid w:val="00C57211"/>
    <w:rsid w:val="00C57CD3"/>
    <w:rsid w:val="00C57DB3"/>
    <w:rsid w:val="00C57EE7"/>
    <w:rsid w:val="00C60869"/>
    <w:rsid w:val="00C61D3C"/>
    <w:rsid w:val="00C650BA"/>
    <w:rsid w:val="00C65A0E"/>
    <w:rsid w:val="00C65DE0"/>
    <w:rsid w:val="00C66024"/>
    <w:rsid w:val="00C66BD2"/>
    <w:rsid w:val="00C676BA"/>
    <w:rsid w:val="00C70C15"/>
    <w:rsid w:val="00C71D4B"/>
    <w:rsid w:val="00C72B8F"/>
    <w:rsid w:val="00C7348A"/>
    <w:rsid w:val="00C73E20"/>
    <w:rsid w:val="00C755F6"/>
    <w:rsid w:val="00C759DB"/>
    <w:rsid w:val="00C76D50"/>
    <w:rsid w:val="00C77200"/>
    <w:rsid w:val="00C7734C"/>
    <w:rsid w:val="00C774C2"/>
    <w:rsid w:val="00C77D21"/>
    <w:rsid w:val="00C8039A"/>
    <w:rsid w:val="00C8057D"/>
    <w:rsid w:val="00C815D3"/>
    <w:rsid w:val="00C818D8"/>
    <w:rsid w:val="00C81D19"/>
    <w:rsid w:val="00C82384"/>
    <w:rsid w:val="00C8261F"/>
    <w:rsid w:val="00C82D0B"/>
    <w:rsid w:val="00C836C6"/>
    <w:rsid w:val="00C84123"/>
    <w:rsid w:val="00C84834"/>
    <w:rsid w:val="00C84A78"/>
    <w:rsid w:val="00C852EA"/>
    <w:rsid w:val="00C855B1"/>
    <w:rsid w:val="00C857E1"/>
    <w:rsid w:val="00C85964"/>
    <w:rsid w:val="00C862A0"/>
    <w:rsid w:val="00C87801"/>
    <w:rsid w:val="00C87954"/>
    <w:rsid w:val="00C87F4B"/>
    <w:rsid w:val="00C907D1"/>
    <w:rsid w:val="00C9092D"/>
    <w:rsid w:val="00C91816"/>
    <w:rsid w:val="00C91841"/>
    <w:rsid w:val="00C92AB8"/>
    <w:rsid w:val="00C93798"/>
    <w:rsid w:val="00C939F7"/>
    <w:rsid w:val="00C93DFE"/>
    <w:rsid w:val="00C94A12"/>
    <w:rsid w:val="00C95868"/>
    <w:rsid w:val="00C95F69"/>
    <w:rsid w:val="00C9644A"/>
    <w:rsid w:val="00C96C82"/>
    <w:rsid w:val="00CA0314"/>
    <w:rsid w:val="00CA1045"/>
    <w:rsid w:val="00CA1ECF"/>
    <w:rsid w:val="00CA21FF"/>
    <w:rsid w:val="00CA2687"/>
    <w:rsid w:val="00CA2745"/>
    <w:rsid w:val="00CA2C64"/>
    <w:rsid w:val="00CA3DA3"/>
    <w:rsid w:val="00CA41DD"/>
    <w:rsid w:val="00CA44A1"/>
    <w:rsid w:val="00CA62E7"/>
    <w:rsid w:val="00CA641B"/>
    <w:rsid w:val="00CA7291"/>
    <w:rsid w:val="00CA7DA8"/>
    <w:rsid w:val="00CA7ED1"/>
    <w:rsid w:val="00CB0544"/>
    <w:rsid w:val="00CB0C19"/>
    <w:rsid w:val="00CB2CD3"/>
    <w:rsid w:val="00CB379C"/>
    <w:rsid w:val="00CB3898"/>
    <w:rsid w:val="00CB4093"/>
    <w:rsid w:val="00CB4E7D"/>
    <w:rsid w:val="00CB5E3F"/>
    <w:rsid w:val="00CB60D4"/>
    <w:rsid w:val="00CB7044"/>
    <w:rsid w:val="00CB7984"/>
    <w:rsid w:val="00CC0BD2"/>
    <w:rsid w:val="00CC0E24"/>
    <w:rsid w:val="00CC1D7A"/>
    <w:rsid w:val="00CC2DA2"/>
    <w:rsid w:val="00CC2F3D"/>
    <w:rsid w:val="00CC33C6"/>
    <w:rsid w:val="00CC37F8"/>
    <w:rsid w:val="00CC4BD3"/>
    <w:rsid w:val="00CC63CD"/>
    <w:rsid w:val="00CC647F"/>
    <w:rsid w:val="00CC6846"/>
    <w:rsid w:val="00CC6A37"/>
    <w:rsid w:val="00CC74D7"/>
    <w:rsid w:val="00CC797C"/>
    <w:rsid w:val="00CD0639"/>
    <w:rsid w:val="00CD0789"/>
    <w:rsid w:val="00CD0BBA"/>
    <w:rsid w:val="00CD2A5A"/>
    <w:rsid w:val="00CD2FCD"/>
    <w:rsid w:val="00CD3B0C"/>
    <w:rsid w:val="00CD4BDE"/>
    <w:rsid w:val="00CD5E47"/>
    <w:rsid w:val="00CD6834"/>
    <w:rsid w:val="00CD6FDF"/>
    <w:rsid w:val="00CD7E6F"/>
    <w:rsid w:val="00CE0075"/>
    <w:rsid w:val="00CE08FE"/>
    <w:rsid w:val="00CE1C12"/>
    <w:rsid w:val="00CE1F05"/>
    <w:rsid w:val="00CE22AE"/>
    <w:rsid w:val="00CE2B02"/>
    <w:rsid w:val="00CE37BC"/>
    <w:rsid w:val="00CE452B"/>
    <w:rsid w:val="00CE4DF1"/>
    <w:rsid w:val="00CE50A4"/>
    <w:rsid w:val="00CE5D93"/>
    <w:rsid w:val="00CE5FEE"/>
    <w:rsid w:val="00CE7289"/>
    <w:rsid w:val="00CE7332"/>
    <w:rsid w:val="00CE77C7"/>
    <w:rsid w:val="00CE7B08"/>
    <w:rsid w:val="00CE7D19"/>
    <w:rsid w:val="00CE7DEE"/>
    <w:rsid w:val="00CF1099"/>
    <w:rsid w:val="00CF15EE"/>
    <w:rsid w:val="00CF1AFF"/>
    <w:rsid w:val="00CF1B26"/>
    <w:rsid w:val="00CF250E"/>
    <w:rsid w:val="00CF2550"/>
    <w:rsid w:val="00CF2797"/>
    <w:rsid w:val="00CF2B18"/>
    <w:rsid w:val="00CF2F17"/>
    <w:rsid w:val="00CF2F48"/>
    <w:rsid w:val="00CF30BC"/>
    <w:rsid w:val="00CF51F3"/>
    <w:rsid w:val="00CF6221"/>
    <w:rsid w:val="00CF6A02"/>
    <w:rsid w:val="00CF6E69"/>
    <w:rsid w:val="00CF7116"/>
    <w:rsid w:val="00CF7EA0"/>
    <w:rsid w:val="00D00A7B"/>
    <w:rsid w:val="00D00CFD"/>
    <w:rsid w:val="00D01B9F"/>
    <w:rsid w:val="00D01D5F"/>
    <w:rsid w:val="00D01DA6"/>
    <w:rsid w:val="00D031D1"/>
    <w:rsid w:val="00D031F7"/>
    <w:rsid w:val="00D040B4"/>
    <w:rsid w:val="00D05518"/>
    <w:rsid w:val="00D0554D"/>
    <w:rsid w:val="00D058CB"/>
    <w:rsid w:val="00D05BAF"/>
    <w:rsid w:val="00D06064"/>
    <w:rsid w:val="00D06F54"/>
    <w:rsid w:val="00D079AE"/>
    <w:rsid w:val="00D07A02"/>
    <w:rsid w:val="00D103D5"/>
    <w:rsid w:val="00D10999"/>
    <w:rsid w:val="00D11421"/>
    <w:rsid w:val="00D13BF8"/>
    <w:rsid w:val="00D14178"/>
    <w:rsid w:val="00D15932"/>
    <w:rsid w:val="00D207FA"/>
    <w:rsid w:val="00D20CCF"/>
    <w:rsid w:val="00D21E38"/>
    <w:rsid w:val="00D21E51"/>
    <w:rsid w:val="00D22997"/>
    <w:rsid w:val="00D22E88"/>
    <w:rsid w:val="00D23B5E"/>
    <w:rsid w:val="00D24219"/>
    <w:rsid w:val="00D24761"/>
    <w:rsid w:val="00D24890"/>
    <w:rsid w:val="00D24BDE"/>
    <w:rsid w:val="00D252A1"/>
    <w:rsid w:val="00D2635E"/>
    <w:rsid w:val="00D26E8D"/>
    <w:rsid w:val="00D270F3"/>
    <w:rsid w:val="00D2777F"/>
    <w:rsid w:val="00D3096B"/>
    <w:rsid w:val="00D31143"/>
    <w:rsid w:val="00D31C97"/>
    <w:rsid w:val="00D31D0F"/>
    <w:rsid w:val="00D320EC"/>
    <w:rsid w:val="00D32808"/>
    <w:rsid w:val="00D32E7A"/>
    <w:rsid w:val="00D34071"/>
    <w:rsid w:val="00D344CA"/>
    <w:rsid w:val="00D34665"/>
    <w:rsid w:val="00D3467A"/>
    <w:rsid w:val="00D35095"/>
    <w:rsid w:val="00D35688"/>
    <w:rsid w:val="00D3593C"/>
    <w:rsid w:val="00D35C57"/>
    <w:rsid w:val="00D3731B"/>
    <w:rsid w:val="00D373EA"/>
    <w:rsid w:val="00D37510"/>
    <w:rsid w:val="00D37671"/>
    <w:rsid w:val="00D3779A"/>
    <w:rsid w:val="00D408C7"/>
    <w:rsid w:val="00D40D61"/>
    <w:rsid w:val="00D411D7"/>
    <w:rsid w:val="00D41EBA"/>
    <w:rsid w:val="00D420D3"/>
    <w:rsid w:val="00D423D4"/>
    <w:rsid w:val="00D434E3"/>
    <w:rsid w:val="00D43B0B"/>
    <w:rsid w:val="00D441B2"/>
    <w:rsid w:val="00D44421"/>
    <w:rsid w:val="00D44964"/>
    <w:rsid w:val="00D44A4A"/>
    <w:rsid w:val="00D45494"/>
    <w:rsid w:val="00D45679"/>
    <w:rsid w:val="00D457C4"/>
    <w:rsid w:val="00D46D70"/>
    <w:rsid w:val="00D46D88"/>
    <w:rsid w:val="00D471F5"/>
    <w:rsid w:val="00D505E4"/>
    <w:rsid w:val="00D50F38"/>
    <w:rsid w:val="00D52AFE"/>
    <w:rsid w:val="00D54995"/>
    <w:rsid w:val="00D54AB6"/>
    <w:rsid w:val="00D557C1"/>
    <w:rsid w:val="00D56514"/>
    <w:rsid w:val="00D576B1"/>
    <w:rsid w:val="00D60CA9"/>
    <w:rsid w:val="00D60E46"/>
    <w:rsid w:val="00D6224F"/>
    <w:rsid w:val="00D6265A"/>
    <w:rsid w:val="00D626DB"/>
    <w:rsid w:val="00D62AC4"/>
    <w:rsid w:val="00D64108"/>
    <w:rsid w:val="00D64AE2"/>
    <w:rsid w:val="00D64DD1"/>
    <w:rsid w:val="00D654BF"/>
    <w:rsid w:val="00D65788"/>
    <w:rsid w:val="00D65C1F"/>
    <w:rsid w:val="00D665B6"/>
    <w:rsid w:val="00D66AF7"/>
    <w:rsid w:val="00D66E43"/>
    <w:rsid w:val="00D6783D"/>
    <w:rsid w:val="00D70230"/>
    <w:rsid w:val="00D70CA7"/>
    <w:rsid w:val="00D7107F"/>
    <w:rsid w:val="00D713C8"/>
    <w:rsid w:val="00D71D16"/>
    <w:rsid w:val="00D733E8"/>
    <w:rsid w:val="00D736B2"/>
    <w:rsid w:val="00D746EE"/>
    <w:rsid w:val="00D7544C"/>
    <w:rsid w:val="00D75BA0"/>
    <w:rsid w:val="00D764A1"/>
    <w:rsid w:val="00D7699A"/>
    <w:rsid w:val="00D76A89"/>
    <w:rsid w:val="00D770C4"/>
    <w:rsid w:val="00D77A2E"/>
    <w:rsid w:val="00D77D23"/>
    <w:rsid w:val="00D8029B"/>
    <w:rsid w:val="00D81380"/>
    <w:rsid w:val="00D819C5"/>
    <w:rsid w:val="00D828D1"/>
    <w:rsid w:val="00D82C36"/>
    <w:rsid w:val="00D82DE8"/>
    <w:rsid w:val="00D835BF"/>
    <w:rsid w:val="00D83B4B"/>
    <w:rsid w:val="00D84D94"/>
    <w:rsid w:val="00D84FE3"/>
    <w:rsid w:val="00D85151"/>
    <w:rsid w:val="00D85967"/>
    <w:rsid w:val="00D85D41"/>
    <w:rsid w:val="00D86216"/>
    <w:rsid w:val="00D86271"/>
    <w:rsid w:val="00D865FD"/>
    <w:rsid w:val="00D874A6"/>
    <w:rsid w:val="00D87FF4"/>
    <w:rsid w:val="00D90E13"/>
    <w:rsid w:val="00D912BE"/>
    <w:rsid w:val="00D91334"/>
    <w:rsid w:val="00D91577"/>
    <w:rsid w:val="00D918CC"/>
    <w:rsid w:val="00D92453"/>
    <w:rsid w:val="00D92DD8"/>
    <w:rsid w:val="00D931D7"/>
    <w:rsid w:val="00D93AB2"/>
    <w:rsid w:val="00D93AD4"/>
    <w:rsid w:val="00D941E8"/>
    <w:rsid w:val="00D950DA"/>
    <w:rsid w:val="00D9515D"/>
    <w:rsid w:val="00D960E0"/>
    <w:rsid w:val="00D96310"/>
    <w:rsid w:val="00D96AEB"/>
    <w:rsid w:val="00D976BB"/>
    <w:rsid w:val="00D97DF0"/>
    <w:rsid w:val="00DA19DC"/>
    <w:rsid w:val="00DA1C97"/>
    <w:rsid w:val="00DA1E96"/>
    <w:rsid w:val="00DA2F5E"/>
    <w:rsid w:val="00DA340A"/>
    <w:rsid w:val="00DA38FB"/>
    <w:rsid w:val="00DA3D7B"/>
    <w:rsid w:val="00DA4152"/>
    <w:rsid w:val="00DA5535"/>
    <w:rsid w:val="00DA66E3"/>
    <w:rsid w:val="00DA75ED"/>
    <w:rsid w:val="00DA7755"/>
    <w:rsid w:val="00DA7CA7"/>
    <w:rsid w:val="00DA7FD1"/>
    <w:rsid w:val="00DB00A4"/>
    <w:rsid w:val="00DB13B2"/>
    <w:rsid w:val="00DB1591"/>
    <w:rsid w:val="00DB3D44"/>
    <w:rsid w:val="00DB4AD2"/>
    <w:rsid w:val="00DB6AD2"/>
    <w:rsid w:val="00DB6F9B"/>
    <w:rsid w:val="00DB7A69"/>
    <w:rsid w:val="00DC034E"/>
    <w:rsid w:val="00DC0C46"/>
    <w:rsid w:val="00DC1B02"/>
    <w:rsid w:val="00DC1C07"/>
    <w:rsid w:val="00DC1D7D"/>
    <w:rsid w:val="00DC1DDC"/>
    <w:rsid w:val="00DC22FA"/>
    <w:rsid w:val="00DC242E"/>
    <w:rsid w:val="00DC27F0"/>
    <w:rsid w:val="00DC5FC6"/>
    <w:rsid w:val="00DC6A99"/>
    <w:rsid w:val="00DC7A28"/>
    <w:rsid w:val="00DC7DA7"/>
    <w:rsid w:val="00DD0C19"/>
    <w:rsid w:val="00DD15E4"/>
    <w:rsid w:val="00DD1F63"/>
    <w:rsid w:val="00DD2139"/>
    <w:rsid w:val="00DD2319"/>
    <w:rsid w:val="00DD2647"/>
    <w:rsid w:val="00DD2931"/>
    <w:rsid w:val="00DD32F4"/>
    <w:rsid w:val="00DD365C"/>
    <w:rsid w:val="00DD3D86"/>
    <w:rsid w:val="00DD48AA"/>
    <w:rsid w:val="00DD611B"/>
    <w:rsid w:val="00DD6A10"/>
    <w:rsid w:val="00DD7603"/>
    <w:rsid w:val="00DD780B"/>
    <w:rsid w:val="00DE05D5"/>
    <w:rsid w:val="00DE1394"/>
    <w:rsid w:val="00DE29E5"/>
    <w:rsid w:val="00DE304D"/>
    <w:rsid w:val="00DE3B8C"/>
    <w:rsid w:val="00DE3E41"/>
    <w:rsid w:val="00DE6176"/>
    <w:rsid w:val="00DE6320"/>
    <w:rsid w:val="00DE636D"/>
    <w:rsid w:val="00DE6E55"/>
    <w:rsid w:val="00DE7069"/>
    <w:rsid w:val="00DE76A9"/>
    <w:rsid w:val="00DE76EC"/>
    <w:rsid w:val="00DF001E"/>
    <w:rsid w:val="00DF04EC"/>
    <w:rsid w:val="00DF0E6D"/>
    <w:rsid w:val="00DF1F19"/>
    <w:rsid w:val="00DF23AA"/>
    <w:rsid w:val="00DF3129"/>
    <w:rsid w:val="00DF4ADA"/>
    <w:rsid w:val="00DF55E3"/>
    <w:rsid w:val="00DF5C5F"/>
    <w:rsid w:val="00DF5F5D"/>
    <w:rsid w:val="00DF629B"/>
    <w:rsid w:val="00DF6C8E"/>
    <w:rsid w:val="00DF7BC0"/>
    <w:rsid w:val="00E00F03"/>
    <w:rsid w:val="00E010FE"/>
    <w:rsid w:val="00E01482"/>
    <w:rsid w:val="00E01E08"/>
    <w:rsid w:val="00E024CC"/>
    <w:rsid w:val="00E02879"/>
    <w:rsid w:val="00E03411"/>
    <w:rsid w:val="00E03D5F"/>
    <w:rsid w:val="00E040CB"/>
    <w:rsid w:val="00E05429"/>
    <w:rsid w:val="00E05F16"/>
    <w:rsid w:val="00E0794B"/>
    <w:rsid w:val="00E07A5F"/>
    <w:rsid w:val="00E11515"/>
    <w:rsid w:val="00E11A9C"/>
    <w:rsid w:val="00E11CE3"/>
    <w:rsid w:val="00E11D01"/>
    <w:rsid w:val="00E12B04"/>
    <w:rsid w:val="00E12C9F"/>
    <w:rsid w:val="00E13234"/>
    <w:rsid w:val="00E13320"/>
    <w:rsid w:val="00E1451D"/>
    <w:rsid w:val="00E14A23"/>
    <w:rsid w:val="00E14AEA"/>
    <w:rsid w:val="00E152B0"/>
    <w:rsid w:val="00E1573A"/>
    <w:rsid w:val="00E15C33"/>
    <w:rsid w:val="00E1631C"/>
    <w:rsid w:val="00E16C72"/>
    <w:rsid w:val="00E16DB1"/>
    <w:rsid w:val="00E16FDF"/>
    <w:rsid w:val="00E17A26"/>
    <w:rsid w:val="00E17CC3"/>
    <w:rsid w:val="00E2049B"/>
    <w:rsid w:val="00E20867"/>
    <w:rsid w:val="00E20F2C"/>
    <w:rsid w:val="00E20F4C"/>
    <w:rsid w:val="00E214E4"/>
    <w:rsid w:val="00E217DD"/>
    <w:rsid w:val="00E21866"/>
    <w:rsid w:val="00E220CF"/>
    <w:rsid w:val="00E22AF7"/>
    <w:rsid w:val="00E22D43"/>
    <w:rsid w:val="00E23446"/>
    <w:rsid w:val="00E23539"/>
    <w:rsid w:val="00E24283"/>
    <w:rsid w:val="00E24AE3"/>
    <w:rsid w:val="00E25591"/>
    <w:rsid w:val="00E257B8"/>
    <w:rsid w:val="00E268A0"/>
    <w:rsid w:val="00E3064E"/>
    <w:rsid w:val="00E30C08"/>
    <w:rsid w:val="00E318C2"/>
    <w:rsid w:val="00E31B84"/>
    <w:rsid w:val="00E32601"/>
    <w:rsid w:val="00E32EDF"/>
    <w:rsid w:val="00E334BB"/>
    <w:rsid w:val="00E3425F"/>
    <w:rsid w:val="00E34405"/>
    <w:rsid w:val="00E345FF"/>
    <w:rsid w:val="00E34B6F"/>
    <w:rsid w:val="00E359C0"/>
    <w:rsid w:val="00E361F0"/>
    <w:rsid w:val="00E36582"/>
    <w:rsid w:val="00E366CF"/>
    <w:rsid w:val="00E37F02"/>
    <w:rsid w:val="00E41051"/>
    <w:rsid w:val="00E41737"/>
    <w:rsid w:val="00E4339F"/>
    <w:rsid w:val="00E43598"/>
    <w:rsid w:val="00E4376B"/>
    <w:rsid w:val="00E43B49"/>
    <w:rsid w:val="00E443C8"/>
    <w:rsid w:val="00E4446E"/>
    <w:rsid w:val="00E46317"/>
    <w:rsid w:val="00E463CE"/>
    <w:rsid w:val="00E479E8"/>
    <w:rsid w:val="00E50E6B"/>
    <w:rsid w:val="00E51009"/>
    <w:rsid w:val="00E51AE4"/>
    <w:rsid w:val="00E51E97"/>
    <w:rsid w:val="00E54419"/>
    <w:rsid w:val="00E55710"/>
    <w:rsid w:val="00E55867"/>
    <w:rsid w:val="00E55BA9"/>
    <w:rsid w:val="00E565BC"/>
    <w:rsid w:val="00E56F38"/>
    <w:rsid w:val="00E576FF"/>
    <w:rsid w:val="00E579A1"/>
    <w:rsid w:val="00E57AB8"/>
    <w:rsid w:val="00E600BD"/>
    <w:rsid w:val="00E601B9"/>
    <w:rsid w:val="00E60458"/>
    <w:rsid w:val="00E605E8"/>
    <w:rsid w:val="00E606F0"/>
    <w:rsid w:val="00E6124C"/>
    <w:rsid w:val="00E61563"/>
    <w:rsid w:val="00E61642"/>
    <w:rsid w:val="00E618F9"/>
    <w:rsid w:val="00E61D34"/>
    <w:rsid w:val="00E61E21"/>
    <w:rsid w:val="00E62377"/>
    <w:rsid w:val="00E624AD"/>
    <w:rsid w:val="00E62E04"/>
    <w:rsid w:val="00E634E7"/>
    <w:rsid w:val="00E6360C"/>
    <w:rsid w:val="00E63ADC"/>
    <w:rsid w:val="00E64573"/>
    <w:rsid w:val="00E658C7"/>
    <w:rsid w:val="00E65FDB"/>
    <w:rsid w:val="00E66D12"/>
    <w:rsid w:val="00E66D6C"/>
    <w:rsid w:val="00E670CE"/>
    <w:rsid w:val="00E67126"/>
    <w:rsid w:val="00E6754C"/>
    <w:rsid w:val="00E70CF8"/>
    <w:rsid w:val="00E70DE0"/>
    <w:rsid w:val="00E70E09"/>
    <w:rsid w:val="00E7133A"/>
    <w:rsid w:val="00E7186B"/>
    <w:rsid w:val="00E734B7"/>
    <w:rsid w:val="00E73B56"/>
    <w:rsid w:val="00E73EED"/>
    <w:rsid w:val="00E75875"/>
    <w:rsid w:val="00E76986"/>
    <w:rsid w:val="00E76A1D"/>
    <w:rsid w:val="00E812C3"/>
    <w:rsid w:val="00E81787"/>
    <w:rsid w:val="00E818AD"/>
    <w:rsid w:val="00E81A31"/>
    <w:rsid w:val="00E81F7E"/>
    <w:rsid w:val="00E835E5"/>
    <w:rsid w:val="00E8408B"/>
    <w:rsid w:val="00E84125"/>
    <w:rsid w:val="00E841B4"/>
    <w:rsid w:val="00E843DF"/>
    <w:rsid w:val="00E847A4"/>
    <w:rsid w:val="00E84810"/>
    <w:rsid w:val="00E8733A"/>
    <w:rsid w:val="00E8735E"/>
    <w:rsid w:val="00E87719"/>
    <w:rsid w:val="00E87F22"/>
    <w:rsid w:val="00E87F5A"/>
    <w:rsid w:val="00E90442"/>
    <w:rsid w:val="00E91782"/>
    <w:rsid w:val="00E92BE8"/>
    <w:rsid w:val="00E9314D"/>
    <w:rsid w:val="00E93EFD"/>
    <w:rsid w:val="00E9445C"/>
    <w:rsid w:val="00E948F6"/>
    <w:rsid w:val="00E95341"/>
    <w:rsid w:val="00E97034"/>
    <w:rsid w:val="00EA19EF"/>
    <w:rsid w:val="00EA35B4"/>
    <w:rsid w:val="00EA3CF3"/>
    <w:rsid w:val="00EA4505"/>
    <w:rsid w:val="00EA47C0"/>
    <w:rsid w:val="00EA4B73"/>
    <w:rsid w:val="00EA5026"/>
    <w:rsid w:val="00EA6334"/>
    <w:rsid w:val="00EA6998"/>
    <w:rsid w:val="00EA771F"/>
    <w:rsid w:val="00EB0C6C"/>
    <w:rsid w:val="00EB17AB"/>
    <w:rsid w:val="00EB322A"/>
    <w:rsid w:val="00EB3360"/>
    <w:rsid w:val="00EB3C8E"/>
    <w:rsid w:val="00EB404D"/>
    <w:rsid w:val="00EB4B7F"/>
    <w:rsid w:val="00EB4D5E"/>
    <w:rsid w:val="00EB510C"/>
    <w:rsid w:val="00EB51AA"/>
    <w:rsid w:val="00EB591B"/>
    <w:rsid w:val="00EB5B4F"/>
    <w:rsid w:val="00EB620D"/>
    <w:rsid w:val="00EB7C40"/>
    <w:rsid w:val="00EC0C62"/>
    <w:rsid w:val="00EC0F98"/>
    <w:rsid w:val="00EC1151"/>
    <w:rsid w:val="00EC17FE"/>
    <w:rsid w:val="00EC1ADB"/>
    <w:rsid w:val="00EC1E8E"/>
    <w:rsid w:val="00EC2518"/>
    <w:rsid w:val="00EC2562"/>
    <w:rsid w:val="00EC2A36"/>
    <w:rsid w:val="00EC2D7F"/>
    <w:rsid w:val="00EC3C58"/>
    <w:rsid w:val="00EC558A"/>
    <w:rsid w:val="00EC5664"/>
    <w:rsid w:val="00EC5E78"/>
    <w:rsid w:val="00EC6ACD"/>
    <w:rsid w:val="00EC6EE8"/>
    <w:rsid w:val="00EC763C"/>
    <w:rsid w:val="00ED43D2"/>
    <w:rsid w:val="00ED4A73"/>
    <w:rsid w:val="00ED4B88"/>
    <w:rsid w:val="00ED621B"/>
    <w:rsid w:val="00ED6C8A"/>
    <w:rsid w:val="00ED6E67"/>
    <w:rsid w:val="00ED70C4"/>
    <w:rsid w:val="00ED72C5"/>
    <w:rsid w:val="00ED7344"/>
    <w:rsid w:val="00ED74ED"/>
    <w:rsid w:val="00ED7B6C"/>
    <w:rsid w:val="00EE0221"/>
    <w:rsid w:val="00EE044A"/>
    <w:rsid w:val="00EE14A6"/>
    <w:rsid w:val="00EE1792"/>
    <w:rsid w:val="00EE1E16"/>
    <w:rsid w:val="00EE1FB8"/>
    <w:rsid w:val="00EE25E4"/>
    <w:rsid w:val="00EE2D01"/>
    <w:rsid w:val="00EE2D9E"/>
    <w:rsid w:val="00EE3A8C"/>
    <w:rsid w:val="00EE52A2"/>
    <w:rsid w:val="00EE548E"/>
    <w:rsid w:val="00EE5B26"/>
    <w:rsid w:val="00EE6EE7"/>
    <w:rsid w:val="00EE7008"/>
    <w:rsid w:val="00EE72D5"/>
    <w:rsid w:val="00EE737C"/>
    <w:rsid w:val="00EF16D8"/>
    <w:rsid w:val="00EF3588"/>
    <w:rsid w:val="00EF4AC7"/>
    <w:rsid w:val="00EF4B19"/>
    <w:rsid w:val="00EF59B7"/>
    <w:rsid w:val="00EF6350"/>
    <w:rsid w:val="00EF68F4"/>
    <w:rsid w:val="00EF7DA3"/>
    <w:rsid w:val="00F002D7"/>
    <w:rsid w:val="00F007B4"/>
    <w:rsid w:val="00F00B13"/>
    <w:rsid w:val="00F00E2D"/>
    <w:rsid w:val="00F0146A"/>
    <w:rsid w:val="00F0197C"/>
    <w:rsid w:val="00F0292F"/>
    <w:rsid w:val="00F0366A"/>
    <w:rsid w:val="00F03E07"/>
    <w:rsid w:val="00F048D9"/>
    <w:rsid w:val="00F05694"/>
    <w:rsid w:val="00F05F13"/>
    <w:rsid w:val="00F061EE"/>
    <w:rsid w:val="00F06445"/>
    <w:rsid w:val="00F06DFD"/>
    <w:rsid w:val="00F10284"/>
    <w:rsid w:val="00F1098B"/>
    <w:rsid w:val="00F11023"/>
    <w:rsid w:val="00F1182D"/>
    <w:rsid w:val="00F12E11"/>
    <w:rsid w:val="00F1302D"/>
    <w:rsid w:val="00F131C3"/>
    <w:rsid w:val="00F134FE"/>
    <w:rsid w:val="00F1361E"/>
    <w:rsid w:val="00F13F45"/>
    <w:rsid w:val="00F142A3"/>
    <w:rsid w:val="00F14819"/>
    <w:rsid w:val="00F14921"/>
    <w:rsid w:val="00F152A6"/>
    <w:rsid w:val="00F156DA"/>
    <w:rsid w:val="00F15F12"/>
    <w:rsid w:val="00F16135"/>
    <w:rsid w:val="00F161D2"/>
    <w:rsid w:val="00F16557"/>
    <w:rsid w:val="00F176DA"/>
    <w:rsid w:val="00F20006"/>
    <w:rsid w:val="00F2032A"/>
    <w:rsid w:val="00F20552"/>
    <w:rsid w:val="00F2108A"/>
    <w:rsid w:val="00F218AB"/>
    <w:rsid w:val="00F223A3"/>
    <w:rsid w:val="00F227E0"/>
    <w:rsid w:val="00F22A8F"/>
    <w:rsid w:val="00F23578"/>
    <w:rsid w:val="00F24254"/>
    <w:rsid w:val="00F24962"/>
    <w:rsid w:val="00F254A7"/>
    <w:rsid w:val="00F2597D"/>
    <w:rsid w:val="00F26219"/>
    <w:rsid w:val="00F26534"/>
    <w:rsid w:val="00F2697B"/>
    <w:rsid w:val="00F26C7F"/>
    <w:rsid w:val="00F27091"/>
    <w:rsid w:val="00F27E03"/>
    <w:rsid w:val="00F30A25"/>
    <w:rsid w:val="00F30A8E"/>
    <w:rsid w:val="00F30BD6"/>
    <w:rsid w:val="00F313A7"/>
    <w:rsid w:val="00F32197"/>
    <w:rsid w:val="00F32F59"/>
    <w:rsid w:val="00F34094"/>
    <w:rsid w:val="00F3415A"/>
    <w:rsid w:val="00F35289"/>
    <w:rsid w:val="00F35516"/>
    <w:rsid w:val="00F37730"/>
    <w:rsid w:val="00F377CA"/>
    <w:rsid w:val="00F409C5"/>
    <w:rsid w:val="00F41AE2"/>
    <w:rsid w:val="00F42809"/>
    <w:rsid w:val="00F42AF5"/>
    <w:rsid w:val="00F43255"/>
    <w:rsid w:val="00F43608"/>
    <w:rsid w:val="00F437E7"/>
    <w:rsid w:val="00F43C46"/>
    <w:rsid w:val="00F4443A"/>
    <w:rsid w:val="00F45D20"/>
    <w:rsid w:val="00F5036F"/>
    <w:rsid w:val="00F50C32"/>
    <w:rsid w:val="00F50E51"/>
    <w:rsid w:val="00F51411"/>
    <w:rsid w:val="00F51826"/>
    <w:rsid w:val="00F519F9"/>
    <w:rsid w:val="00F525CD"/>
    <w:rsid w:val="00F53E2E"/>
    <w:rsid w:val="00F54278"/>
    <w:rsid w:val="00F54607"/>
    <w:rsid w:val="00F5598D"/>
    <w:rsid w:val="00F55EF2"/>
    <w:rsid w:val="00F56FC0"/>
    <w:rsid w:val="00F5711A"/>
    <w:rsid w:val="00F575A4"/>
    <w:rsid w:val="00F57610"/>
    <w:rsid w:val="00F57D4F"/>
    <w:rsid w:val="00F61D68"/>
    <w:rsid w:val="00F6239C"/>
    <w:rsid w:val="00F62AED"/>
    <w:rsid w:val="00F63120"/>
    <w:rsid w:val="00F632C2"/>
    <w:rsid w:val="00F6355D"/>
    <w:rsid w:val="00F645CB"/>
    <w:rsid w:val="00F6475E"/>
    <w:rsid w:val="00F647CC"/>
    <w:rsid w:val="00F653A1"/>
    <w:rsid w:val="00F656C3"/>
    <w:rsid w:val="00F66129"/>
    <w:rsid w:val="00F670FF"/>
    <w:rsid w:val="00F677B3"/>
    <w:rsid w:val="00F70660"/>
    <w:rsid w:val="00F70F8C"/>
    <w:rsid w:val="00F71652"/>
    <w:rsid w:val="00F71F34"/>
    <w:rsid w:val="00F72B79"/>
    <w:rsid w:val="00F72CE8"/>
    <w:rsid w:val="00F73403"/>
    <w:rsid w:val="00F73D4B"/>
    <w:rsid w:val="00F7402B"/>
    <w:rsid w:val="00F7432F"/>
    <w:rsid w:val="00F748AB"/>
    <w:rsid w:val="00F74989"/>
    <w:rsid w:val="00F756BB"/>
    <w:rsid w:val="00F75D11"/>
    <w:rsid w:val="00F764E3"/>
    <w:rsid w:val="00F77D2E"/>
    <w:rsid w:val="00F807FC"/>
    <w:rsid w:val="00F80D27"/>
    <w:rsid w:val="00F80F85"/>
    <w:rsid w:val="00F81042"/>
    <w:rsid w:val="00F810A3"/>
    <w:rsid w:val="00F82A95"/>
    <w:rsid w:val="00F84440"/>
    <w:rsid w:val="00F8521A"/>
    <w:rsid w:val="00F85742"/>
    <w:rsid w:val="00F863A8"/>
    <w:rsid w:val="00F86D76"/>
    <w:rsid w:val="00F87695"/>
    <w:rsid w:val="00F87E1B"/>
    <w:rsid w:val="00F9065A"/>
    <w:rsid w:val="00F90F29"/>
    <w:rsid w:val="00F91739"/>
    <w:rsid w:val="00F91F51"/>
    <w:rsid w:val="00F936B0"/>
    <w:rsid w:val="00F952A8"/>
    <w:rsid w:val="00F95528"/>
    <w:rsid w:val="00F967ED"/>
    <w:rsid w:val="00F96ADA"/>
    <w:rsid w:val="00FA0121"/>
    <w:rsid w:val="00FA0288"/>
    <w:rsid w:val="00FA0E02"/>
    <w:rsid w:val="00FA1385"/>
    <w:rsid w:val="00FA1782"/>
    <w:rsid w:val="00FA26C4"/>
    <w:rsid w:val="00FA2D81"/>
    <w:rsid w:val="00FA37E2"/>
    <w:rsid w:val="00FA484A"/>
    <w:rsid w:val="00FA4AAF"/>
    <w:rsid w:val="00FA550F"/>
    <w:rsid w:val="00FA5EAC"/>
    <w:rsid w:val="00FA693B"/>
    <w:rsid w:val="00FA7825"/>
    <w:rsid w:val="00FB0380"/>
    <w:rsid w:val="00FB08F9"/>
    <w:rsid w:val="00FB0EB7"/>
    <w:rsid w:val="00FB120A"/>
    <w:rsid w:val="00FB1A15"/>
    <w:rsid w:val="00FB28C6"/>
    <w:rsid w:val="00FB2D02"/>
    <w:rsid w:val="00FB3D32"/>
    <w:rsid w:val="00FB4D72"/>
    <w:rsid w:val="00FB51A9"/>
    <w:rsid w:val="00FB6685"/>
    <w:rsid w:val="00FB6CCE"/>
    <w:rsid w:val="00FB720F"/>
    <w:rsid w:val="00FC045F"/>
    <w:rsid w:val="00FC07A8"/>
    <w:rsid w:val="00FC1144"/>
    <w:rsid w:val="00FC21F2"/>
    <w:rsid w:val="00FC3045"/>
    <w:rsid w:val="00FC344D"/>
    <w:rsid w:val="00FC408E"/>
    <w:rsid w:val="00FC40C5"/>
    <w:rsid w:val="00FC4338"/>
    <w:rsid w:val="00FC46E4"/>
    <w:rsid w:val="00FC4816"/>
    <w:rsid w:val="00FC4D22"/>
    <w:rsid w:val="00FC5C7B"/>
    <w:rsid w:val="00FC5CF7"/>
    <w:rsid w:val="00FC5E40"/>
    <w:rsid w:val="00FC6904"/>
    <w:rsid w:val="00FC6E91"/>
    <w:rsid w:val="00FC6FDA"/>
    <w:rsid w:val="00FD0A9E"/>
    <w:rsid w:val="00FD0B40"/>
    <w:rsid w:val="00FD0D31"/>
    <w:rsid w:val="00FD0E1C"/>
    <w:rsid w:val="00FD11F2"/>
    <w:rsid w:val="00FD137B"/>
    <w:rsid w:val="00FD14BC"/>
    <w:rsid w:val="00FD23C8"/>
    <w:rsid w:val="00FD2FEC"/>
    <w:rsid w:val="00FD3018"/>
    <w:rsid w:val="00FD4711"/>
    <w:rsid w:val="00FD50E1"/>
    <w:rsid w:val="00FD5595"/>
    <w:rsid w:val="00FD5BF5"/>
    <w:rsid w:val="00FD684F"/>
    <w:rsid w:val="00FD68A0"/>
    <w:rsid w:val="00FD6A83"/>
    <w:rsid w:val="00FD6DE3"/>
    <w:rsid w:val="00FD6EB1"/>
    <w:rsid w:val="00FD71B8"/>
    <w:rsid w:val="00FD720D"/>
    <w:rsid w:val="00FD7387"/>
    <w:rsid w:val="00FE023A"/>
    <w:rsid w:val="00FE04A2"/>
    <w:rsid w:val="00FE0910"/>
    <w:rsid w:val="00FE0F6F"/>
    <w:rsid w:val="00FE1186"/>
    <w:rsid w:val="00FE13E8"/>
    <w:rsid w:val="00FE498F"/>
    <w:rsid w:val="00FE4D7B"/>
    <w:rsid w:val="00FE67CD"/>
    <w:rsid w:val="00FE6B25"/>
    <w:rsid w:val="00FE7201"/>
    <w:rsid w:val="00FE782A"/>
    <w:rsid w:val="00FE78EA"/>
    <w:rsid w:val="00FF00D8"/>
    <w:rsid w:val="00FF0A66"/>
    <w:rsid w:val="00FF1851"/>
    <w:rsid w:val="00FF23D9"/>
    <w:rsid w:val="00FF258D"/>
    <w:rsid w:val="00FF2795"/>
    <w:rsid w:val="00FF2D65"/>
    <w:rsid w:val="00FF3442"/>
    <w:rsid w:val="00FF3488"/>
    <w:rsid w:val="00FF3C8E"/>
    <w:rsid w:val="00FF3E86"/>
    <w:rsid w:val="00FF5455"/>
    <w:rsid w:val="00FF58CF"/>
    <w:rsid w:val="00FF65B6"/>
    <w:rsid w:val="00FF65C0"/>
    <w:rsid w:val="00FF6B26"/>
    <w:rsid w:val="00FF717D"/>
    <w:rsid w:val="00FF7F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71357"/>
  </w:style>
  <w:style w:type="paragraph" w:styleId="Titolo1">
    <w:name w:val="heading 1"/>
    <w:basedOn w:val="Normale"/>
    <w:uiPriority w:val="1"/>
    <w:qFormat/>
    <w:rsid w:val="004C38BA"/>
    <w:pPr>
      <w:ind w:left="120"/>
      <w:outlineLvl w:val="0"/>
    </w:pPr>
    <w:rPr>
      <w:rFonts w:ascii="Arial" w:eastAsia="Arial" w:hAnsi="Arial"/>
      <w:b/>
      <w:bCs/>
      <w:sz w:val="20"/>
      <w:szCs w:val="20"/>
    </w:rPr>
  </w:style>
  <w:style w:type="paragraph" w:styleId="Titolo2">
    <w:name w:val="heading 2"/>
    <w:basedOn w:val="Normale"/>
    <w:next w:val="Normale"/>
    <w:link w:val="Titolo2Carattere"/>
    <w:uiPriority w:val="9"/>
    <w:semiHidden/>
    <w:unhideWhenUsed/>
    <w:qFormat/>
    <w:rsid w:val="007108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7108D2"/>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108D2"/>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108D2"/>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7108D2"/>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7108D2"/>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7108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7108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4C38BA"/>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C38BA"/>
    <w:pPr>
      <w:ind w:left="119"/>
    </w:pPr>
    <w:rPr>
      <w:rFonts w:ascii="Arial" w:eastAsia="Arial" w:hAnsi="Arial"/>
      <w:sz w:val="20"/>
      <w:szCs w:val="20"/>
    </w:rPr>
  </w:style>
  <w:style w:type="paragraph" w:styleId="Paragrafoelenco">
    <w:name w:val="List Paragraph"/>
    <w:basedOn w:val="Normale"/>
    <w:uiPriority w:val="34"/>
    <w:qFormat/>
    <w:rsid w:val="004C38BA"/>
  </w:style>
  <w:style w:type="paragraph" w:customStyle="1" w:styleId="TableParagraph">
    <w:name w:val="Table Paragraph"/>
    <w:basedOn w:val="Normale"/>
    <w:uiPriority w:val="1"/>
    <w:qFormat/>
    <w:rsid w:val="004C38BA"/>
  </w:style>
  <w:style w:type="paragraph" w:styleId="Testofumetto">
    <w:name w:val="Balloon Text"/>
    <w:basedOn w:val="Normale"/>
    <w:link w:val="TestofumettoCarattere"/>
    <w:uiPriority w:val="99"/>
    <w:semiHidden/>
    <w:unhideWhenUsed/>
    <w:rsid w:val="00E365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6582"/>
    <w:rPr>
      <w:rFonts w:ascii="Tahoma" w:hAnsi="Tahoma" w:cs="Tahoma"/>
      <w:sz w:val="16"/>
      <w:szCs w:val="16"/>
    </w:rPr>
  </w:style>
  <w:style w:type="character" w:styleId="Rimandocommento">
    <w:name w:val="annotation reference"/>
    <w:basedOn w:val="Carpredefinitoparagrafo"/>
    <w:uiPriority w:val="99"/>
    <w:semiHidden/>
    <w:unhideWhenUsed/>
    <w:rsid w:val="00E36582"/>
    <w:rPr>
      <w:sz w:val="16"/>
      <w:szCs w:val="16"/>
    </w:rPr>
  </w:style>
  <w:style w:type="paragraph" w:styleId="Testocommento">
    <w:name w:val="annotation text"/>
    <w:basedOn w:val="Normale"/>
    <w:link w:val="TestocommentoCarattere"/>
    <w:uiPriority w:val="99"/>
    <w:semiHidden/>
    <w:unhideWhenUsed/>
    <w:rsid w:val="00E36582"/>
    <w:rPr>
      <w:sz w:val="20"/>
      <w:szCs w:val="20"/>
    </w:rPr>
  </w:style>
  <w:style w:type="character" w:customStyle="1" w:styleId="TestocommentoCarattere">
    <w:name w:val="Testo commento Carattere"/>
    <w:basedOn w:val="Carpredefinitoparagrafo"/>
    <w:link w:val="Testocommento"/>
    <w:uiPriority w:val="99"/>
    <w:semiHidden/>
    <w:rsid w:val="00E36582"/>
    <w:rPr>
      <w:sz w:val="20"/>
      <w:szCs w:val="20"/>
    </w:rPr>
  </w:style>
  <w:style w:type="paragraph" w:styleId="Soggettocommento">
    <w:name w:val="annotation subject"/>
    <w:basedOn w:val="Testocommento"/>
    <w:next w:val="Testocommento"/>
    <w:link w:val="SoggettocommentoCarattere"/>
    <w:uiPriority w:val="99"/>
    <w:semiHidden/>
    <w:unhideWhenUsed/>
    <w:rsid w:val="00E36582"/>
    <w:rPr>
      <w:b/>
      <w:bCs/>
    </w:rPr>
  </w:style>
  <w:style w:type="character" w:customStyle="1" w:styleId="SoggettocommentoCarattere">
    <w:name w:val="Soggetto commento Carattere"/>
    <w:basedOn w:val="TestocommentoCarattere"/>
    <w:link w:val="Soggettocommento"/>
    <w:uiPriority w:val="99"/>
    <w:semiHidden/>
    <w:rsid w:val="00E36582"/>
    <w:rPr>
      <w:b/>
      <w:bCs/>
      <w:sz w:val="20"/>
      <w:szCs w:val="20"/>
    </w:rPr>
  </w:style>
  <w:style w:type="paragraph" w:styleId="Testonotaapidipagina">
    <w:name w:val="footnote text"/>
    <w:basedOn w:val="Normale"/>
    <w:link w:val="TestonotaapidipaginaCarattere"/>
    <w:uiPriority w:val="99"/>
    <w:unhideWhenUsed/>
    <w:rsid w:val="00EB510C"/>
    <w:rPr>
      <w:sz w:val="20"/>
      <w:szCs w:val="20"/>
    </w:rPr>
  </w:style>
  <w:style w:type="character" w:customStyle="1" w:styleId="TestonotaapidipaginaCarattere">
    <w:name w:val="Testo nota a piè di pagina Carattere"/>
    <w:basedOn w:val="Carpredefinitoparagrafo"/>
    <w:link w:val="Testonotaapidipagina"/>
    <w:uiPriority w:val="99"/>
    <w:rsid w:val="00EB510C"/>
    <w:rPr>
      <w:sz w:val="20"/>
      <w:szCs w:val="20"/>
    </w:rPr>
  </w:style>
  <w:style w:type="character" w:styleId="Rimandonotaapidipagina">
    <w:name w:val="footnote reference"/>
    <w:basedOn w:val="Carpredefinitoparagrafo"/>
    <w:uiPriority w:val="99"/>
    <w:semiHidden/>
    <w:unhideWhenUsed/>
    <w:rsid w:val="00EB510C"/>
    <w:rPr>
      <w:vertAlign w:val="superscript"/>
    </w:rPr>
  </w:style>
  <w:style w:type="paragraph" w:styleId="Intestazione">
    <w:name w:val="header"/>
    <w:basedOn w:val="Normale"/>
    <w:link w:val="IntestazioneCarattere"/>
    <w:uiPriority w:val="99"/>
    <w:unhideWhenUsed/>
    <w:rsid w:val="00F227E0"/>
    <w:pPr>
      <w:tabs>
        <w:tab w:val="center" w:pos="4819"/>
        <w:tab w:val="right" w:pos="9638"/>
      </w:tabs>
    </w:pPr>
  </w:style>
  <w:style w:type="character" w:customStyle="1" w:styleId="IntestazioneCarattere">
    <w:name w:val="Intestazione Carattere"/>
    <w:basedOn w:val="Carpredefinitoparagrafo"/>
    <w:link w:val="Intestazione"/>
    <w:uiPriority w:val="99"/>
    <w:rsid w:val="00F227E0"/>
  </w:style>
  <w:style w:type="paragraph" w:styleId="Pidipagina">
    <w:name w:val="footer"/>
    <w:basedOn w:val="Normale"/>
    <w:link w:val="PidipaginaCarattere"/>
    <w:uiPriority w:val="99"/>
    <w:unhideWhenUsed/>
    <w:rsid w:val="00F227E0"/>
    <w:pPr>
      <w:tabs>
        <w:tab w:val="center" w:pos="4819"/>
        <w:tab w:val="right" w:pos="9638"/>
      </w:tabs>
    </w:pPr>
  </w:style>
  <w:style w:type="character" w:customStyle="1" w:styleId="PidipaginaCarattere">
    <w:name w:val="Piè di pagina Carattere"/>
    <w:basedOn w:val="Carpredefinitoparagrafo"/>
    <w:link w:val="Pidipagina"/>
    <w:uiPriority w:val="99"/>
    <w:rsid w:val="00F227E0"/>
  </w:style>
  <w:style w:type="paragraph" w:styleId="Revisione">
    <w:name w:val="Revision"/>
    <w:hidden/>
    <w:uiPriority w:val="99"/>
    <w:semiHidden/>
    <w:rsid w:val="000D5F99"/>
    <w:pPr>
      <w:widowControl/>
    </w:pPr>
  </w:style>
  <w:style w:type="character" w:customStyle="1" w:styleId="CorpodeltestoCarattere">
    <w:name w:val="Corpo del testo Carattere"/>
    <w:basedOn w:val="Carpredefinitoparagrafo"/>
    <w:link w:val="Corpodeltesto"/>
    <w:uiPriority w:val="1"/>
    <w:rsid w:val="0082280C"/>
    <w:rPr>
      <w:rFonts w:ascii="Arial" w:eastAsia="Arial" w:hAnsi="Arial"/>
      <w:sz w:val="20"/>
      <w:szCs w:val="20"/>
    </w:rPr>
  </w:style>
  <w:style w:type="paragraph" w:customStyle="1" w:styleId="Default">
    <w:name w:val="Default"/>
    <w:rsid w:val="0082280C"/>
    <w:pPr>
      <w:widowControl/>
      <w:autoSpaceDE w:val="0"/>
      <w:autoSpaceDN w:val="0"/>
      <w:adjustRightInd w:val="0"/>
    </w:pPr>
    <w:rPr>
      <w:rFonts w:ascii="Arial" w:hAnsi="Arial" w:cs="Arial"/>
      <w:color w:val="000000"/>
      <w:sz w:val="24"/>
      <w:szCs w:val="24"/>
      <w:lang w:val="it-IT"/>
    </w:rPr>
  </w:style>
  <w:style w:type="character" w:styleId="Collegamentoipertestuale">
    <w:name w:val="Hyperlink"/>
    <w:basedOn w:val="Carpredefinitoparagrafo"/>
    <w:uiPriority w:val="99"/>
    <w:unhideWhenUsed/>
    <w:rsid w:val="00FE6B25"/>
    <w:rPr>
      <w:color w:val="0000FF" w:themeColor="hyperlink"/>
      <w:u w:val="single"/>
    </w:rPr>
  </w:style>
  <w:style w:type="table" w:styleId="Grigliatabella">
    <w:name w:val="Table Grid"/>
    <w:basedOn w:val="Tabellanormale"/>
    <w:uiPriority w:val="59"/>
    <w:rsid w:val="00B65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ia">
    <w:name w:val="Bibliography"/>
    <w:basedOn w:val="Normale"/>
    <w:next w:val="Normale"/>
    <w:uiPriority w:val="37"/>
    <w:semiHidden/>
    <w:unhideWhenUsed/>
    <w:rsid w:val="007108D2"/>
  </w:style>
  <w:style w:type="paragraph" w:styleId="Citazione">
    <w:name w:val="Quote"/>
    <w:basedOn w:val="Normale"/>
    <w:next w:val="Normale"/>
    <w:link w:val="CitazioneCarattere"/>
    <w:uiPriority w:val="29"/>
    <w:qFormat/>
    <w:rsid w:val="007108D2"/>
    <w:rPr>
      <w:i/>
      <w:iCs/>
      <w:color w:val="000000" w:themeColor="text1"/>
    </w:rPr>
  </w:style>
  <w:style w:type="character" w:customStyle="1" w:styleId="CitazioneCarattere">
    <w:name w:val="Citazione Carattere"/>
    <w:basedOn w:val="Carpredefinitoparagrafo"/>
    <w:link w:val="Citazione"/>
    <w:uiPriority w:val="29"/>
    <w:rsid w:val="007108D2"/>
    <w:rPr>
      <w:i/>
      <w:iCs/>
      <w:color w:val="000000" w:themeColor="text1"/>
    </w:rPr>
  </w:style>
  <w:style w:type="paragraph" w:styleId="Citazioneintensa">
    <w:name w:val="Intense Quote"/>
    <w:basedOn w:val="Normale"/>
    <w:next w:val="Normale"/>
    <w:link w:val="CitazioneintensaCarattere"/>
    <w:uiPriority w:val="30"/>
    <w:qFormat/>
    <w:rsid w:val="007108D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7108D2"/>
    <w:rPr>
      <w:b/>
      <w:bCs/>
      <w:i/>
      <w:iCs/>
      <w:color w:val="4F81BD" w:themeColor="accent1"/>
    </w:rPr>
  </w:style>
  <w:style w:type="paragraph" w:styleId="Corpodeltesto2">
    <w:name w:val="Body Text 2"/>
    <w:basedOn w:val="Normale"/>
    <w:link w:val="Corpodeltesto2Carattere"/>
    <w:uiPriority w:val="99"/>
    <w:semiHidden/>
    <w:unhideWhenUsed/>
    <w:rsid w:val="007108D2"/>
    <w:pPr>
      <w:spacing w:after="120" w:line="480" w:lineRule="auto"/>
    </w:pPr>
  </w:style>
  <w:style w:type="character" w:customStyle="1" w:styleId="Corpodeltesto2Carattere">
    <w:name w:val="Corpo del testo 2 Carattere"/>
    <w:basedOn w:val="Carpredefinitoparagrafo"/>
    <w:link w:val="Corpodeltesto2"/>
    <w:uiPriority w:val="99"/>
    <w:semiHidden/>
    <w:rsid w:val="007108D2"/>
  </w:style>
  <w:style w:type="paragraph" w:styleId="Corpodeltesto3">
    <w:name w:val="Body Text 3"/>
    <w:basedOn w:val="Normale"/>
    <w:link w:val="Corpodeltesto3Carattere"/>
    <w:uiPriority w:val="99"/>
    <w:semiHidden/>
    <w:unhideWhenUsed/>
    <w:rsid w:val="007108D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108D2"/>
    <w:rPr>
      <w:sz w:val="16"/>
      <w:szCs w:val="16"/>
    </w:rPr>
  </w:style>
  <w:style w:type="paragraph" w:styleId="Data">
    <w:name w:val="Date"/>
    <w:basedOn w:val="Normale"/>
    <w:next w:val="Normale"/>
    <w:link w:val="DataCarattere"/>
    <w:uiPriority w:val="99"/>
    <w:semiHidden/>
    <w:unhideWhenUsed/>
    <w:rsid w:val="007108D2"/>
  </w:style>
  <w:style w:type="character" w:customStyle="1" w:styleId="DataCarattere">
    <w:name w:val="Data Carattere"/>
    <w:basedOn w:val="Carpredefinitoparagrafo"/>
    <w:link w:val="Data"/>
    <w:uiPriority w:val="99"/>
    <w:semiHidden/>
    <w:rsid w:val="007108D2"/>
  </w:style>
  <w:style w:type="paragraph" w:styleId="Didascalia">
    <w:name w:val="caption"/>
    <w:basedOn w:val="Normale"/>
    <w:next w:val="Normale"/>
    <w:uiPriority w:val="35"/>
    <w:semiHidden/>
    <w:unhideWhenUsed/>
    <w:qFormat/>
    <w:rsid w:val="007108D2"/>
    <w:pPr>
      <w:spacing w:after="200"/>
    </w:pPr>
    <w:rPr>
      <w:b/>
      <w:bCs/>
      <w:color w:val="4F81BD" w:themeColor="accent1"/>
      <w:sz w:val="18"/>
      <w:szCs w:val="18"/>
    </w:rPr>
  </w:style>
  <w:style w:type="paragraph" w:styleId="Elenco">
    <w:name w:val="List"/>
    <w:basedOn w:val="Normale"/>
    <w:uiPriority w:val="99"/>
    <w:semiHidden/>
    <w:unhideWhenUsed/>
    <w:rsid w:val="007108D2"/>
    <w:pPr>
      <w:ind w:left="283" w:hanging="283"/>
      <w:contextualSpacing/>
    </w:pPr>
  </w:style>
  <w:style w:type="paragraph" w:styleId="Elenco2">
    <w:name w:val="List 2"/>
    <w:basedOn w:val="Normale"/>
    <w:uiPriority w:val="99"/>
    <w:semiHidden/>
    <w:unhideWhenUsed/>
    <w:rsid w:val="007108D2"/>
    <w:pPr>
      <w:ind w:left="566" w:hanging="283"/>
      <w:contextualSpacing/>
    </w:pPr>
  </w:style>
  <w:style w:type="paragraph" w:styleId="Elenco3">
    <w:name w:val="List 3"/>
    <w:basedOn w:val="Normale"/>
    <w:uiPriority w:val="99"/>
    <w:semiHidden/>
    <w:unhideWhenUsed/>
    <w:rsid w:val="007108D2"/>
    <w:pPr>
      <w:ind w:left="849" w:hanging="283"/>
      <w:contextualSpacing/>
    </w:pPr>
  </w:style>
  <w:style w:type="paragraph" w:styleId="Elenco4">
    <w:name w:val="List 4"/>
    <w:basedOn w:val="Normale"/>
    <w:uiPriority w:val="99"/>
    <w:semiHidden/>
    <w:unhideWhenUsed/>
    <w:rsid w:val="007108D2"/>
    <w:pPr>
      <w:ind w:left="1132" w:hanging="283"/>
      <w:contextualSpacing/>
    </w:pPr>
  </w:style>
  <w:style w:type="paragraph" w:styleId="Elenco5">
    <w:name w:val="List 5"/>
    <w:basedOn w:val="Normale"/>
    <w:uiPriority w:val="99"/>
    <w:semiHidden/>
    <w:unhideWhenUsed/>
    <w:rsid w:val="007108D2"/>
    <w:pPr>
      <w:ind w:left="1415" w:hanging="283"/>
      <w:contextualSpacing/>
    </w:pPr>
  </w:style>
  <w:style w:type="paragraph" w:styleId="Elencocontinua">
    <w:name w:val="List Continue"/>
    <w:basedOn w:val="Normale"/>
    <w:uiPriority w:val="99"/>
    <w:semiHidden/>
    <w:unhideWhenUsed/>
    <w:rsid w:val="007108D2"/>
    <w:pPr>
      <w:spacing w:after="120"/>
      <w:ind w:left="283"/>
      <w:contextualSpacing/>
    </w:pPr>
  </w:style>
  <w:style w:type="paragraph" w:styleId="Elencocontinua2">
    <w:name w:val="List Continue 2"/>
    <w:basedOn w:val="Normale"/>
    <w:uiPriority w:val="99"/>
    <w:semiHidden/>
    <w:unhideWhenUsed/>
    <w:rsid w:val="007108D2"/>
    <w:pPr>
      <w:spacing w:after="120"/>
      <w:ind w:left="566"/>
      <w:contextualSpacing/>
    </w:pPr>
  </w:style>
  <w:style w:type="paragraph" w:styleId="Elencocontinua3">
    <w:name w:val="List Continue 3"/>
    <w:basedOn w:val="Normale"/>
    <w:uiPriority w:val="99"/>
    <w:semiHidden/>
    <w:unhideWhenUsed/>
    <w:rsid w:val="007108D2"/>
    <w:pPr>
      <w:spacing w:after="120"/>
      <w:ind w:left="849"/>
      <w:contextualSpacing/>
    </w:pPr>
  </w:style>
  <w:style w:type="paragraph" w:styleId="Elencocontinua4">
    <w:name w:val="List Continue 4"/>
    <w:basedOn w:val="Normale"/>
    <w:uiPriority w:val="99"/>
    <w:semiHidden/>
    <w:unhideWhenUsed/>
    <w:rsid w:val="007108D2"/>
    <w:pPr>
      <w:spacing w:after="120"/>
      <w:ind w:left="1132"/>
      <w:contextualSpacing/>
    </w:pPr>
  </w:style>
  <w:style w:type="paragraph" w:styleId="Elencocontinua5">
    <w:name w:val="List Continue 5"/>
    <w:basedOn w:val="Normale"/>
    <w:uiPriority w:val="99"/>
    <w:semiHidden/>
    <w:unhideWhenUsed/>
    <w:rsid w:val="007108D2"/>
    <w:pPr>
      <w:spacing w:after="120"/>
      <w:ind w:left="1415"/>
      <w:contextualSpacing/>
    </w:pPr>
  </w:style>
  <w:style w:type="paragraph" w:styleId="Firma">
    <w:name w:val="Signature"/>
    <w:basedOn w:val="Normale"/>
    <w:link w:val="FirmaCarattere"/>
    <w:uiPriority w:val="99"/>
    <w:semiHidden/>
    <w:unhideWhenUsed/>
    <w:rsid w:val="007108D2"/>
    <w:pPr>
      <w:ind w:left="4252"/>
    </w:pPr>
  </w:style>
  <w:style w:type="character" w:customStyle="1" w:styleId="FirmaCarattere">
    <w:name w:val="Firma Carattere"/>
    <w:basedOn w:val="Carpredefinitoparagrafo"/>
    <w:link w:val="Firma"/>
    <w:uiPriority w:val="99"/>
    <w:semiHidden/>
    <w:rsid w:val="007108D2"/>
  </w:style>
  <w:style w:type="paragraph" w:styleId="Firmadipostaelettronica">
    <w:name w:val="E-mail Signature"/>
    <w:basedOn w:val="Normale"/>
    <w:link w:val="FirmadipostaelettronicaCarattere"/>
    <w:uiPriority w:val="99"/>
    <w:semiHidden/>
    <w:unhideWhenUsed/>
    <w:rsid w:val="007108D2"/>
  </w:style>
  <w:style w:type="character" w:customStyle="1" w:styleId="FirmadipostaelettronicaCarattere">
    <w:name w:val="Firma di posta elettronica Carattere"/>
    <w:basedOn w:val="Carpredefinitoparagrafo"/>
    <w:link w:val="Firmadipostaelettronica"/>
    <w:uiPriority w:val="99"/>
    <w:semiHidden/>
    <w:rsid w:val="007108D2"/>
  </w:style>
  <w:style w:type="paragraph" w:styleId="Formuladiapertura">
    <w:name w:val="Salutation"/>
    <w:basedOn w:val="Normale"/>
    <w:next w:val="Normale"/>
    <w:link w:val="FormuladiaperturaCarattere"/>
    <w:uiPriority w:val="99"/>
    <w:semiHidden/>
    <w:unhideWhenUsed/>
    <w:rsid w:val="007108D2"/>
  </w:style>
  <w:style w:type="character" w:customStyle="1" w:styleId="FormuladiaperturaCarattere">
    <w:name w:val="Formula di apertura Carattere"/>
    <w:basedOn w:val="Carpredefinitoparagrafo"/>
    <w:link w:val="Formuladiapertura"/>
    <w:uiPriority w:val="99"/>
    <w:semiHidden/>
    <w:rsid w:val="007108D2"/>
  </w:style>
  <w:style w:type="paragraph" w:styleId="Formuladichiusura">
    <w:name w:val="Closing"/>
    <w:basedOn w:val="Normale"/>
    <w:link w:val="FormuladichiusuraCarattere"/>
    <w:uiPriority w:val="99"/>
    <w:semiHidden/>
    <w:unhideWhenUsed/>
    <w:rsid w:val="007108D2"/>
    <w:pPr>
      <w:ind w:left="4252"/>
    </w:pPr>
  </w:style>
  <w:style w:type="character" w:customStyle="1" w:styleId="FormuladichiusuraCarattere">
    <w:name w:val="Formula di chiusura Carattere"/>
    <w:basedOn w:val="Carpredefinitoparagrafo"/>
    <w:link w:val="Formuladichiusura"/>
    <w:uiPriority w:val="99"/>
    <w:semiHidden/>
    <w:rsid w:val="007108D2"/>
  </w:style>
  <w:style w:type="paragraph" w:styleId="Indice1">
    <w:name w:val="index 1"/>
    <w:basedOn w:val="Normale"/>
    <w:next w:val="Normale"/>
    <w:autoRedefine/>
    <w:uiPriority w:val="99"/>
    <w:semiHidden/>
    <w:unhideWhenUsed/>
    <w:rsid w:val="007108D2"/>
    <w:pPr>
      <w:ind w:left="220" w:hanging="220"/>
    </w:pPr>
  </w:style>
  <w:style w:type="paragraph" w:styleId="Indice2">
    <w:name w:val="index 2"/>
    <w:basedOn w:val="Normale"/>
    <w:next w:val="Normale"/>
    <w:autoRedefine/>
    <w:uiPriority w:val="99"/>
    <w:semiHidden/>
    <w:unhideWhenUsed/>
    <w:rsid w:val="007108D2"/>
    <w:pPr>
      <w:ind w:left="440" w:hanging="220"/>
    </w:pPr>
  </w:style>
  <w:style w:type="paragraph" w:styleId="Indice3">
    <w:name w:val="index 3"/>
    <w:basedOn w:val="Normale"/>
    <w:next w:val="Normale"/>
    <w:autoRedefine/>
    <w:uiPriority w:val="99"/>
    <w:semiHidden/>
    <w:unhideWhenUsed/>
    <w:rsid w:val="007108D2"/>
    <w:pPr>
      <w:ind w:left="660" w:hanging="220"/>
    </w:pPr>
  </w:style>
  <w:style w:type="paragraph" w:styleId="Indice4">
    <w:name w:val="index 4"/>
    <w:basedOn w:val="Normale"/>
    <w:next w:val="Normale"/>
    <w:autoRedefine/>
    <w:uiPriority w:val="99"/>
    <w:semiHidden/>
    <w:unhideWhenUsed/>
    <w:rsid w:val="007108D2"/>
    <w:pPr>
      <w:ind w:left="880" w:hanging="220"/>
    </w:pPr>
  </w:style>
  <w:style w:type="paragraph" w:styleId="Indice5">
    <w:name w:val="index 5"/>
    <w:basedOn w:val="Normale"/>
    <w:next w:val="Normale"/>
    <w:autoRedefine/>
    <w:uiPriority w:val="99"/>
    <w:semiHidden/>
    <w:unhideWhenUsed/>
    <w:rsid w:val="007108D2"/>
    <w:pPr>
      <w:ind w:left="1100" w:hanging="220"/>
    </w:pPr>
  </w:style>
  <w:style w:type="paragraph" w:styleId="Indice6">
    <w:name w:val="index 6"/>
    <w:basedOn w:val="Normale"/>
    <w:next w:val="Normale"/>
    <w:autoRedefine/>
    <w:uiPriority w:val="99"/>
    <w:semiHidden/>
    <w:unhideWhenUsed/>
    <w:rsid w:val="007108D2"/>
    <w:pPr>
      <w:ind w:left="1320" w:hanging="220"/>
    </w:pPr>
  </w:style>
  <w:style w:type="paragraph" w:styleId="Indice7">
    <w:name w:val="index 7"/>
    <w:basedOn w:val="Normale"/>
    <w:next w:val="Normale"/>
    <w:autoRedefine/>
    <w:uiPriority w:val="99"/>
    <w:semiHidden/>
    <w:unhideWhenUsed/>
    <w:rsid w:val="007108D2"/>
    <w:pPr>
      <w:ind w:left="1540" w:hanging="220"/>
    </w:pPr>
  </w:style>
  <w:style w:type="paragraph" w:styleId="Indice8">
    <w:name w:val="index 8"/>
    <w:basedOn w:val="Normale"/>
    <w:next w:val="Normale"/>
    <w:autoRedefine/>
    <w:uiPriority w:val="99"/>
    <w:semiHidden/>
    <w:unhideWhenUsed/>
    <w:rsid w:val="007108D2"/>
    <w:pPr>
      <w:ind w:left="1760" w:hanging="220"/>
    </w:pPr>
  </w:style>
  <w:style w:type="paragraph" w:styleId="Indice9">
    <w:name w:val="index 9"/>
    <w:basedOn w:val="Normale"/>
    <w:next w:val="Normale"/>
    <w:autoRedefine/>
    <w:uiPriority w:val="99"/>
    <w:semiHidden/>
    <w:unhideWhenUsed/>
    <w:rsid w:val="007108D2"/>
    <w:pPr>
      <w:ind w:left="1980" w:hanging="220"/>
    </w:pPr>
  </w:style>
  <w:style w:type="paragraph" w:styleId="Indicedellefigure">
    <w:name w:val="table of figures"/>
    <w:basedOn w:val="Normale"/>
    <w:next w:val="Normale"/>
    <w:uiPriority w:val="99"/>
    <w:semiHidden/>
    <w:unhideWhenUsed/>
    <w:rsid w:val="007108D2"/>
  </w:style>
  <w:style w:type="paragraph" w:styleId="Indicefonti">
    <w:name w:val="table of authorities"/>
    <w:basedOn w:val="Normale"/>
    <w:next w:val="Normale"/>
    <w:uiPriority w:val="99"/>
    <w:semiHidden/>
    <w:unhideWhenUsed/>
    <w:rsid w:val="007108D2"/>
    <w:pPr>
      <w:ind w:left="220" w:hanging="220"/>
    </w:pPr>
  </w:style>
  <w:style w:type="paragraph" w:styleId="Indirizzodestinatario">
    <w:name w:val="envelope address"/>
    <w:basedOn w:val="Normale"/>
    <w:uiPriority w:val="99"/>
    <w:semiHidden/>
    <w:unhideWhenUsed/>
    <w:rsid w:val="007108D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7108D2"/>
    <w:rPr>
      <w:i/>
      <w:iCs/>
    </w:rPr>
  </w:style>
  <w:style w:type="character" w:customStyle="1" w:styleId="IndirizzoHTMLCarattere">
    <w:name w:val="Indirizzo HTML Carattere"/>
    <w:basedOn w:val="Carpredefinitoparagrafo"/>
    <w:link w:val="IndirizzoHTML"/>
    <w:uiPriority w:val="99"/>
    <w:semiHidden/>
    <w:rsid w:val="007108D2"/>
    <w:rPr>
      <w:i/>
      <w:iCs/>
    </w:rPr>
  </w:style>
  <w:style w:type="paragraph" w:styleId="Indirizzomittente">
    <w:name w:val="envelope return"/>
    <w:basedOn w:val="Normale"/>
    <w:uiPriority w:val="99"/>
    <w:semiHidden/>
    <w:unhideWhenUsed/>
    <w:rsid w:val="007108D2"/>
    <w:rPr>
      <w:rFonts w:asciiTheme="majorHAnsi" w:eastAsiaTheme="majorEastAsia" w:hAnsiTheme="majorHAnsi" w:cstheme="majorBidi"/>
      <w:sz w:val="20"/>
      <w:szCs w:val="20"/>
    </w:rPr>
  </w:style>
  <w:style w:type="paragraph" w:styleId="Intestazionemessaggio">
    <w:name w:val="Message Header"/>
    <w:basedOn w:val="Normale"/>
    <w:link w:val="IntestazionemessaggioCarattere"/>
    <w:uiPriority w:val="99"/>
    <w:semiHidden/>
    <w:unhideWhenUsed/>
    <w:rsid w:val="007108D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7108D2"/>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7108D2"/>
  </w:style>
  <w:style w:type="character" w:customStyle="1" w:styleId="IntestazionenotaCarattere">
    <w:name w:val="Intestazione nota Carattere"/>
    <w:basedOn w:val="Carpredefinitoparagrafo"/>
    <w:link w:val="Intestazionenota"/>
    <w:uiPriority w:val="99"/>
    <w:semiHidden/>
    <w:rsid w:val="007108D2"/>
  </w:style>
  <w:style w:type="paragraph" w:styleId="Mappadocumento">
    <w:name w:val="Document Map"/>
    <w:basedOn w:val="Normale"/>
    <w:link w:val="MappadocumentoCarattere"/>
    <w:uiPriority w:val="99"/>
    <w:semiHidden/>
    <w:unhideWhenUsed/>
    <w:rsid w:val="007108D2"/>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108D2"/>
    <w:rPr>
      <w:rFonts w:ascii="Tahoma" w:hAnsi="Tahoma" w:cs="Tahoma"/>
      <w:sz w:val="16"/>
      <w:szCs w:val="16"/>
    </w:rPr>
  </w:style>
  <w:style w:type="paragraph" w:styleId="Nessunaspaziatura">
    <w:name w:val="No Spacing"/>
    <w:uiPriority w:val="1"/>
    <w:qFormat/>
    <w:rsid w:val="007108D2"/>
  </w:style>
  <w:style w:type="paragraph" w:styleId="NormaleWeb">
    <w:name w:val="Normal (Web)"/>
    <w:basedOn w:val="Normale"/>
    <w:uiPriority w:val="99"/>
    <w:semiHidden/>
    <w:unhideWhenUsed/>
    <w:rsid w:val="007108D2"/>
    <w:rPr>
      <w:rFonts w:ascii="Times New Roman" w:hAnsi="Times New Roman" w:cs="Times New Roman"/>
      <w:sz w:val="24"/>
      <w:szCs w:val="24"/>
    </w:rPr>
  </w:style>
  <w:style w:type="paragraph" w:styleId="Numeroelenco">
    <w:name w:val="List Number"/>
    <w:basedOn w:val="Normale"/>
    <w:uiPriority w:val="99"/>
    <w:semiHidden/>
    <w:unhideWhenUsed/>
    <w:rsid w:val="007108D2"/>
    <w:pPr>
      <w:numPr>
        <w:numId w:val="1"/>
      </w:numPr>
      <w:contextualSpacing/>
    </w:pPr>
  </w:style>
  <w:style w:type="paragraph" w:styleId="Numeroelenco2">
    <w:name w:val="List Number 2"/>
    <w:basedOn w:val="Normale"/>
    <w:uiPriority w:val="99"/>
    <w:semiHidden/>
    <w:unhideWhenUsed/>
    <w:rsid w:val="007108D2"/>
    <w:pPr>
      <w:numPr>
        <w:numId w:val="2"/>
      </w:numPr>
      <w:contextualSpacing/>
    </w:pPr>
  </w:style>
  <w:style w:type="paragraph" w:styleId="Numeroelenco3">
    <w:name w:val="List Number 3"/>
    <w:basedOn w:val="Normale"/>
    <w:uiPriority w:val="99"/>
    <w:semiHidden/>
    <w:unhideWhenUsed/>
    <w:rsid w:val="007108D2"/>
    <w:pPr>
      <w:numPr>
        <w:numId w:val="3"/>
      </w:numPr>
      <w:contextualSpacing/>
    </w:pPr>
  </w:style>
  <w:style w:type="paragraph" w:styleId="Numeroelenco4">
    <w:name w:val="List Number 4"/>
    <w:basedOn w:val="Normale"/>
    <w:uiPriority w:val="99"/>
    <w:semiHidden/>
    <w:unhideWhenUsed/>
    <w:rsid w:val="007108D2"/>
    <w:pPr>
      <w:numPr>
        <w:numId w:val="4"/>
      </w:numPr>
      <w:contextualSpacing/>
    </w:pPr>
  </w:style>
  <w:style w:type="paragraph" w:styleId="Numeroelenco5">
    <w:name w:val="List Number 5"/>
    <w:basedOn w:val="Normale"/>
    <w:uiPriority w:val="99"/>
    <w:semiHidden/>
    <w:unhideWhenUsed/>
    <w:rsid w:val="007108D2"/>
    <w:pPr>
      <w:numPr>
        <w:numId w:val="5"/>
      </w:numPr>
      <w:contextualSpacing/>
    </w:pPr>
  </w:style>
  <w:style w:type="paragraph" w:styleId="PreformattatoHTML">
    <w:name w:val="HTML Preformatted"/>
    <w:basedOn w:val="Normale"/>
    <w:link w:val="PreformattatoHTMLCarattere"/>
    <w:uiPriority w:val="99"/>
    <w:semiHidden/>
    <w:unhideWhenUsed/>
    <w:rsid w:val="007108D2"/>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7108D2"/>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7108D2"/>
    <w:pPr>
      <w:ind w:left="0" w:firstLine="360"/>
    </w:pPr>
    <w:rPr>
      <w:rFonts w:asciiTheme="minorHAnsi" w:eastAsiaTheme="minorHAnsi" w:hAnsiTheme="minorHAnsi"/>
      <w:sz w:val="22"/>
      <w:szCs w:val="22"/>
    </w:rPr>
  </w:style>
  <w:style w:type="character" w:customStyle="1" w:styleId="PrimorientrocorpodeltestoCarattere">
    <w:name w:val="Primo rientro corpo del testo Carattere"/>
    <w:basedOn w:val="CorpodeltestoCarattere"/>
    <w:link w:val="Primorientrocorpodeltesto"/>
    <w:uiPriority w:val="99"/>
    <w:semiHidden/>
    <w:rsid w:val="007108D2"/>
    <w:rPr>
      <w:rFonts w:ascii="Arial" w:eastAsia="Arial" w:hAnsi="Arial"/>
      <w:sz w:val="20"/>
      <w:szCs w:val="20"/>
    </w:rPr>
  </w:style>
  <w:style w:type="paragraph" w:styleId="Rientrocorpodeltesto">
    <w:name w:val="Body Text Indent"/>
    <w:basedOn w:val="Normale"/>
    <w:link w:val="RientrocorpodeltestoCarattere"/>
    <w:uiPriority w:val="99"/>
    <w:semiHidden/>
    <w:unhideWhenUsed/>
    <w:rsid w:val="007108D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108D2"/>
  </w:style>
  <w:style w:type="paragraph" w:styleId="Primorientrocorpodeltesto2">
    <w:name w:val="Body Text First Indent 2"/>
    <w:basedOn w:val="Rientrocorpodeltesto"/>
    <w:link w:val="Primorientrocorpodeltesto2Carattere"/>
    <w:uiPriority w:val="99"/>
    <w:semiHidden/>
    <w:unhideWhenUsed/>
    <w:rsid w:val="007108D2"/>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108D2"/>
  </w:style>
  <w:style w:type="paragraph" w:styleId="Puntoelenco">
    <w:name w:val="List Bullet"/>
    <w:basedOn w:val="Normale"/>
    <w:uiPriority w:val="99"/>
    <w:semiHidden/>
    <w:unhideWhenUsed/>
    <w:rsid w:val="007108D2"/>
    <w:pPr>
      <w:numPr>
        <w:numId w:val="6"/>
      </w:numPr>
      <w:contextualSpacing/>
    </w:pPr>
  </w:style>
  <w:style w:type="paragraph" w:styleId="Puntoelenco2">
    <w:name w:val="List Bullet 2"/>
    <w:basedOn w:val="Normale"/>
    <w:uiPriority w:val="99"/>
    <w:semiHidden/>
    <w:unhideWhenUsed/>
    <w:rsid w:val="007108D2"/>
    <w:pPr>
      <w:numPr>
        <w:numId w:val="7"/>
      </w:numPr>
      <w:contextualSpacing/>
    </w:pPr>
  </w:style>
  <w:style w:type="paragraph" w:styleId="Puntoelenco3">
    <w:name w:val="List Bullet 3"/>
    <w:basedOn w:val="Normale"/>
    <w:uiPriority w:val="99"/>
    <w:semiHidden/>
    <w:unhideWhenUsed/>
    <w:rsid w:val="007108D2"/>
    <w:pPr>
      <w:numPr>
        <w:numId w:val="8"/>
      </w:numPr>
      <w:contextualSpacing/>
    </w:pPr>
  </w:style>
  <w:style w:type="paragraph" w:styleId="Puntoelenco4">
    <w:name w:val="List Bullet 4"/>
    <w:basedOn w:val="Normale"/>
    <w:uiPriority w:val="99"/>
    <w:semiHidden/>
    <w:unhideWhenUsed/>
    <w:rsid w:val="007108D2"/>
    <w:pPr>
      <w:numPr>
        <w:numId w:val="9"/>
      </w:numPr>
      <w:contextualSpacing/>
    </w:pPr>
  </w:style>
  <w:style w:type="paragraph" w:styleId="Puntoelenco5">
    <w:name w:val="List Bullet 5"/>
    <w:basedOn w:val="Normale"/>
    <w:uiPriority w:val="99"/>
    <w:semiHidden/>
    <w:unhideWhenUsed/>
    <w:rsid w:val="007108D2"/>
    <w:pPr>
      <w:numPr>
        <w:numId w:val="10"/>
      </w:numPr>
      <w:contextualSpacing/>
    </w:pPr>
  </w:style>
  <w:style w:type="paragraph" w:styleId="Rientrocorpodeltesto2">
    <w:name w:val="Body Text Indent 2"/>
    <w:basedOn w:val="Normale"/>
    <w:link w:val="Rientrocorpodeltesto2Carattere"/>
    <w:uiPriority w:val="99"/>
    <w:semiHidden/>
    <w:unhideWhenUsed/>
    <w:rsid w:val="007108D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108D2"/>
  </w:style>
  <w:style w:type="paragraph" w:styleId="Rientrocorpodeltesto3">
    <w:name w:val="Body Text Indent 3"/>
    <w:basedOn w:val="Normale"/>
    <w:link w:val="Rientrocorpodeltesto3Carattere"/>
    <w:uiPriority w:val="99"/>
    <w:semiHidden/>
    <w:unhideWhenUsed/>
    <w:rsid w:val="007108D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108D2"/>
    <w:rPr>
      <w:sz w:val="16"/>
      <w:szCs w:val="16"/>
    </w:rPr>
  </w:style>
  <w:style w:type="paragraph" w:styleId="Rientronormale">
    <w:name w:val="Normal Indent"/>
    <w:basedOn w:val="Normale"/>
    <w:uiPriority w:val="99"/>
    <w:semiHidden/>
    <w:unhideWhenUsed/>
    <w:rsid w:val="007108D2"/>
    <w:pPr>
      <w:ind w:left="720"/>
    </w:pPr>
  </w:style>
  <w:style w:type="paragraph" w:styleId="Sommario1">
    <w:name w:val="toc 1"/>
    <w:basedOn w:val="Normale"/>
    <w:next w:val="Normale"/>
    <w:autoRedefine/>
    <w:uiPriority w:val="39"/>
    <w:semiHidden/>
    <w:unhideWhenUsed/>
    <w:rsid w:val="007108D2"/>
    <w:pPr>
      <w:spacing w:after="100"/>
    </w:pPr>
  </w:style>
  <w:style w:type="paragraph" w:styleId="Sommario2">
    <w:name w:val="toc 2"/>
    <w:basedOn w:val="Normale"/>
    <w:next w:val="Normale"/>
    <w:autoRedefine/>
    <w:uiPriority w:val="39"/>
    <w:semiHidden/>
    <w:unhideWhenUsed/>
    <w:rsid w:val="007108D2"/>
    <w:pPr>
      <w:spacing w:after="100"/>
      <w:ind w:left="220"/>
    </w:pPr>
  </w:style>
  <w:style w:type="paragraph" w:styleId="Sommario3">
    <w:name w:val="toc 3"/>
    <w:basedOn w:val="Normale"/>
    <w:next w:val="Normale"/>
    <w:autoRedefine/>
    <w:uiPriority w:val="39"/>
    <w:semiHidden/>
    <w:unhideWhenUsed/>
    <w:rsid w:val="007108D2"/>
    <w:pPr>
      <w:spacing w:after="100"/>
      <w:ind w:left="440"/>
    </w:pPr>
  </w:style>
  <w:style w:type="paragraph" w:styleId="Sommario4">
    <w:name w:val="toc 4"/>
    <w:basedOn w:val="Normale"/>
    <w:next w:val="Normale"/>
    <w:autoRedefine/>
    <w:uiPriority w:val="39"/>
    <w:semiHidden/>
    <w:unhideWhenUsed/>
    <w:rsid w:val="007108D2"/>
    <w:pPr>
      <w:spacing w:after="100"/>
      <w:ind w:left="660"/>
    </w:pPr>
  </w:style>
  <w:style w:type="paragraph" w:styleId="Sommario5">
    <w:name w:val="toc 5"/>
    <w:basedOn w:val="Normale"/>
    <w:next w:val="Normale"/>
    <w:autoRedefine/>
    <w:uiPriority w:val="39"/>
    <w:semiHidden/>
    <w:unhideWhenUsed/>
    <w:rsid w:val="007108D2"/>
    <w:pPr>
      <w:spacing w:after="100"/>
      <w:ind w:left="880"/>
    </w:pPr>
  </w:style>
  <w:style w:type="paragraph" w:styleId="Sommario6">
    <w:name w:val="toc 6"/>
    <w:basedOn w:val="Normale"/>
    <w:next w:val="Normale"/>
    <w:autoRedefine/>
    <w:uiPriority w:val="39"/>
    <w:semiHidden/>
    <w:unhideWhenUsed/>
    <w:rsid w:val="007108D2"/>
    <w:pPr>
      <w:spacing w:after="100"/>
      <w:ind w:left="1100"/>
    </w:pPr>
  </w:style>
  <w:style w:type="paragraph" w:styleId="Sommario7">
    <w:name w:val="toc 7"/>
    <w:basedOn w:val="Normale"/>
    <w:next w:val="Normale"/>
    <w:autoRedefine/>
    <w:uiPriority w:val="39"/>
    <w:semiHidden/>
    <w:unhideWhenUsed/>
    <w:rsid w:val="007108D2"/>
    <w:pPr>
      <w:spacing w:after="100"/>
      <w:ind w:left="1320"/>
    </w:pPr>
  </w:style>
  <w:style w:type="paragraph" w:styleId="Sommario8">
    <w:name w:val="toc 8"/>
    <w:basedOn w:val="Normale"/>
    <w:next w:val="Normale"/>
    <w:autoRedefine/>
    <w:uiPriority w:val="39"/>
    <w:semiHidden/>
    <w:unhideWhenUsed/>
    <w:rsid w:val="007108D2"/>
    <w:pPr>
      <w:spacing w:after="100"/>
      <w:ind w:left="1540"/>
    </w:pPr>
  </w:style>
  <w:style w:type="paragraph" w:styleId="Sommario9">
    <w:name w:val="toc 9"/>
    <w:basedOn w:val="Normale"/>
    <w:next w:val="Normale"/>
    <w:autoRedefine/>
    <w:uiPriority w:val="39"/>
    <w:semiHidden/>
    <w:unhideWhenUsed/>
    <w:rsid w:val="007108D2"/>
    <w:pPr>
      <w:spacing w:after="100"/>
      <w:ind w:left="1760"/>
    </w:pPr>
  </w:style>
  <w:style w:type="paragraph" w:styleId="Sottotitolo">
    <w:name w:val="Subtitle"/>
    <w:basedOn w:val="Normale"/>
    <w:next w:val="Normale"/>
    <w:link w:val="SottotitoloCarattere"/>
    <w:uiPriority w:val="11"/>
    <w:qFormat/>
    <w:rsid w:val="007108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108D2"/>
    <w:rPr>
      <w:rFonts w:asciiTheme="majorHAnsi" w:eastAsiaTheme="majorEastAsia" w:hAnsiTheme="majorHAnsi" w:cstheme="majorBidi"/>
      <w:i/>
      <w:iCs/>
      <w:color w:val="4F81BD" w:themeColor="accent1"/>
      <w:spacing w:val="15"/>
      <w:sz w:val="24"/>
      <w:szCs w:val="24"/>
    </w:rPr>
  </w:style>
  <w:style w:type="paragraph" w:styleId="Testodelblocco">
    <w:name w:val="Block Text"/>
    <w:basedOn w:val="Normale"/>
    <w:uiPriority w:val="99"/>
    <w:semiHidden/>
    <w:unhideWhenUsed/>
    <w:rsid w:val="007108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7108D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7108D2"/>
    <w:rPr>
      <w:rFonts w:ascii="Consolas" w:hAnsi="Consolas" w:cs="Consolas"/>
      <w:sz w:val="20"/>
      <w:szCs w:val="20"/>
    </w:rPr>
  </w:style>
  <w:style w:type="paragraph" w:styleId="Testonormale">
    <w:name w:val="Plain Text"/>
    <w:basedOn w:val="Normale"/>
    <w:link w:val="TestonormaleCarattere"/>
    <w:uiPriority w:val="99"/>
    <w:semiHidden/>
    <w:unhideWhenUsed/>
    <w:rsid w:val="007108D2"/>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7108D2"/>
    <w:rPr>
      <w:rFonts w:ascii="Consolas" w:hAnsi="Consolas" w:cs="Consolas"/>
      <w:sz w:val="21"/>
      <w:szCs w:val="21"/>
    </w:rPr>
  </w:style>
  <w:style w:type="paragraph" w:styleId="Testonotadichiusura">
    <w:name w:val="endnote text"/>
    <w:basedOn w:val="Normale"/>
    <w:link w:val="TestonotadichiusuraCarattere"/>
    <w:uiPriority w:val="99"/>
    <w:semiHidden/>
    <w:unhideWhenUsed/>
    <w:rsid w:val="007108D2"/>
    <w:rPr>
      <w:sz w:val="20"/>
      <w:szCs w:val="20"/>
    </w:rPr>
  </w:style>
  <w:style w:type="character" w:customStyle="1" w:styleId="TestonotadichiusuraCarattere">
    <w:name w:val="Testo nota di chiusura Carattere"/>
    <w:basedOn w:val="Carpredefinitoparagrafo"/>
    <w:link w:val="Testonotadichiusura"/>
    <w:uiPriority w:val="99"/>
    <w:semiHidden/>
    <w:rsid w:val="007108D2"/>
    <w:rPr>
      <w:sz w:val="20"/>
      <w:szCs w:val="20"/>
    </w:rPr>
  </w:style>
  <w:style w:type="paragraph" w:styleId="Titolo">
    <w:name w:val="Title"/>
    <w:basedOn w:val="Normale"/>
    <w:next w:val="Normale"/>
    <w:link w:val="TitoloCarattere"/>
    <w:uiPriority w:val="10"/>
    <w:qFormat/>
    <w:rsid w:val="007108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108D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semiHidden/>
    <w:rsid w:val="007108D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7108D2"/>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108D2"/>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108D2"/>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7108D2"/>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7108D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7108D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7108D2"/>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7108D2"/>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7108D2"/>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7108D2"/>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character" w:customStyle="1" w:styleId="Menzionenonrisolta1">
    <w:name w:val="Menzione non risolta1"/>
    <w:basedOn w:val="Carpredefinitoparagrafo"/>
    <w:uiPriority w:val="99"/>
    <w:semiHidden/>
    <w:unhideWhenUsed/>
    <w:rsid w:val="00587BDE"/>
    <w:rPr>
      <w:color w:val="605E5C"/>
      <w:shd w:val="clear" w:color="auto" w:fill="E1DFDD"/>
    </w:rPr>
  </w:style>
  <w:style w:type="character" w:customStyle="1" w:styleId="Menzionenonrisolta2">
    <w:name w:val="Menzione non risolta2"/>
    <w:basedOn w:val="Carpredefinitoparagrafo"/>
    <w:uiPriority w:val="99"/>
    <w:semiHidden/>
    <w:unhideWhenUsed/>
    <w:rsid w:val="00AB1995"/>
    <w:rPr>
      <w:color w:val="605E5C"/>
      <w:shd w:val="clear" w:color="auto" w:fill="E1DFDD"/>
    </w:rPr>
  </w:style>
  <w:style w:type="character" w:customStyle="1" w:styleId="Menzionenonrisolta3">
    <w:name w:val="Menzione non risolta3"/>
    <w:basedOn w:val="Carpredefinitoparagrafo"/>
    <w:uiPriority w:val="99"/>
    <w:semiHidden/>
    <w:unhideWhenUsed/>
    <w:rsid w:val="00BC030B"/>
    <w:rPr>
      <w:color w:val="605E5C"/>
      <w:shd w:val="clear" w:color="auto" w:fill="E1DFDD"/>
    </w:rPr>
  </w:style>
  <w:style w:type="character" w:customStyle="1" w:styleId="UnresolvedMention1">
    <w:name w:val="Unresolved Mention1"/>
    <w:basedOn w:val="Carpredefinitoparagrafo"/>
    <w:uiPriority w:val="99"/>
    <w:semiHidden/>
    <w:unhideWhenUsed/>
    <w:rsid w:val="00902360"/>
    <w:rPr>
      <w:color w:val="605E5C"/>
      <w:shd w:val="clear" w:color="auto" w:fill="E1DFDD"/>
    </w:rPr>
  </w:style>
  <w:style w:type="character" w:customStyle="1" w:styleId="UnresolvedMention">
    <w:name w:val="Unresolved Mention"/>
    <w:basedOn w:val="Carpredefinitoparagrafo"/>
    <w:uiPriority w:val="99"/>
    <w:semiHidden/>
    <w:unhideWhenUsed/>
    <w:rsid w:val="00F014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71357"/>
  </w:style>
  <w:style w:type="paragraph" w:styleId="Titolo1">
    <w:name w:val="heading 1"/>
    <w:basedOn w:val="Normale"/>
    <w:uiPriority w:val="1"/>
    <w:qFormat/>
    <w:pPr>
      <w:ind w:left="120"/>
      <w:outlineLvl w:val="0"/>
    </w:pPr>
    <w:rPr>
      <w:rFonts w:ascii="Arial" w:eastAsia="Arial" w:hAnsi="Arial"/>
      <w:b/>
      <w:bCs/>
      <w:sz w:val="20"/>
      <w:szCs w:val="20"/>
    </w:rPr>
  </w:style>
  <w:style w:type="paragraph" w:styleId="Titolo2">
    <w:name w:val="heading 2"/>
    <w:basedOn w:val="Normale"/>
    <w:next w:val="Normale"/>
    <w:link w:val="Titolo2Carattere"/>
    <w:uiPriority w:val="9"/>
    <w:semiHidden/>
    <w:unhideWhenUsed/>
    <w:qFormat/>
    <w:rsid w:val="007108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7108D2"/>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108D2"/>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108D2"/>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7108D2"/>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7108D2"/>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7108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7108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9"/>
    </w:pPr>
    <w:rPr>
      <w:rFonts w:ascii="Arial" w:eastAsia="Arial" w:hAnsi="Arial"/>
      <w:sz w:val="20"/>
      <w:szCs w:val="20"/>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365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6582"/>
    <w:rPr>
      <w:rFonts w:ascii="Tahoma" w:hAnsi="Tahoma" w:cs="Tahoma"/>
      <w:sz w:val="16"/>
      <w:szCs w:val="16"/>
    </w:rPr>
  </w:style>
  <w:style w:type="character" w:styleId="Rimandocommento">
    <w:name w:val="annotation reference"/>
    <w:basedOn w:val="Carpredefinitoparagrafo"/>
    <w:uiPriority w:val="99"/>
    <w:semiHidden/>
    <w:unhideWhenUsed/>
    <w:rsid w:val="00E36582"/>
    <w:rPr>
      <w:sz w:val="16"/>
      <w:szCs w:val="16"/>
    </w:rPr>
  </w:style>
  <w:style w:type="paragraph" w:styleId="Testocommento">
    <w:name w:val="annotation text"/>
    <w:basedOn w:val="Normale"/>
    <w:link w:val="TestocommentoCarattere"/>
    <w:uiPriority w:val="99"/>
    <w:semiHidden/>
    <w:unhideWhenUsed/>
    <w:rsid w:val="00E36582"/>
    <w:rPr>
      <w:sz w:val="20"/>
      <w:szCs w:val="20"/>
    </w:rPr>
  </w:style>
  <w:style w:type="character" w:customStyle="1" w:styleId="TestocommentoCarattere">
    <w:name w:val="Testo commento Carattere"/>
    <w:basedOn w:val="Carpredefinitoparagrafo"/>
    <w:link w:val="Testocommento"/>
    <w:uiPriority w:val="99"/>
    <w:semiHidden/>
    <w:rsid w:val="00E36582"/>
    <w:rPr>
      <w:sz w:val="20"/>
      <w:szCs w:val="20"/>
    </w:rPr>
  </w:style>
  <w:style w:type="paragraph" w:styleId="Soggettocommento">
    <w:name w:val="annotation subject"/>
    <w:basedOn w:val="Testocommento"/>
    <w:next w:val="Testocommento"/>
    <w:link w:val="SoggettocommentoCarattere"/>
    <w:uiPriority w:val="99"/>
    <w:semiHidden/>
    <w:unhideWhenUsed/>
    <w:rsid w:val="00E36582"/>
    <w:rPr>
      <w:b/>
      <w:bCs/>
    </w:rPr>
  </w:style>
  <w:style w:type="character" w:customStyle="1" w:styleId="SoggettocommentoCarattere">
    <w:name w:val="Soggetto commento Carattere"/>
    <w:basedOn w:val="TestocommentoCarattere"/>
    <w:link w:val="Soggettocommento"/>
    <w:uiPriority w:val="99"/>
    <w:semiHidden/>
    <w:rsid w:val="00E36582"/>
    <w:rPr>
      <w:b/>
      <w:bCs/>
      <w:sz w:val="20"/>
      <w:szCs w:val="20"/>
    </w:rPr>
  </w:style>
  <w:style w:type="paragraph" w:styleId="Testonotaapidipagina">
    <w:name w:val="footnote text"/>
    <w:basedOn w:val="Normale"/>
    <w:link w:val="TestonotaapidipaginaCarattere"/>
    <w:uiPriority w:val="99"/>
    <w:unhideWhenUsed/>
    <w:rsid w:val="00EB510C"/>
    <w:rPr>
      <w:sz w:val="20"/>
      <w:szCs w:val="20"/>
    </w:rPr>
  </w:style>
  <w:style w:type="character" w:customStyle="1" w:styleId="TestonotaapidipaginaCarattere">
    <w:name w:val="Testo nota a piè di pagina Carattere"/>
    <w:basedOn w:val="Carpredefinitoparagrafo"/>
    <w:link w:val="Testonotaapidipagina"/>
    <w:uiPriority w:val="99"/>
    <w:rsid w:val="00EB510C"/>
    <w:rPr>
      <w:sz w:val="20"/>
      <w:szCs w:val="20"/>
    </w:rPr>
  </w:style>
  <w:style w:type="character" w:styleId="Rimandonotaapidipagina">
    <w:name w:val="footnote reference"/>
    <w:basedOn w:val="Carpredefinitoparagrafo"/>
    <w:uiPriority w:val="99"/>
    <w:semiHidden/>
    <w:unhideWhenUsed/>
    <w:rsid w:val="00EB510C"/>
    <w:rPr>
      <w:vertAlign w:val="superscript"/>
    </w:rPr>
  </w:style>
  <w:style w:type="paragraph" w:styleId="Intestazione">
    <w:name w:val="header"/>
    <w:basedOn w:val="Normale"/>
    <w:link w:val="IntestazioneCarattere"/>
    <w:uiPriority w:val="99"/>
    <w:unhideWhenUsed/>
    <w:rsid w:val="00F227E0"/>
    <w:pPr>
      <w:tabs>
        <w:tab w:val="center" w:pos="4819"/>
        <w:tab w:val="right" w:pos="9638"/>
      </w:tabs>
    </w:pPr>
  </w:style>
  <w:style w:type="character" w:customStyle="1" w:styleId="IntestazioneCarattere">
    <w:name w:val="Intestazione Carattere"/>
    <w:basedOn w:val="Carpredefinitoparagrafo"/>
    <w:link w:val="Intestazione"/>
    <w:uiPriority w:val="99"/>
    <w:rsid w:val="00F227E0"/>
  </w:style>
  <w:style w:type="paragraph" w:styleId="Pidipagina">
    <w:name w:val="footer"/>
    <w:basedOn w:val="Normale"/>
    <w:link w:val="PidipaginaCarattere"/>
    <w:uiPriority w:val="99"/>
    <w:unhideWhenUsed/>
    <w:rsid w:val="00F227E0"/>
    <w:pPr>
      <w:tabs>
        <w:tab w:val="center" w:pos="4819"/>
        <w:tab w:val="right" w:pos="9638"/>
      </w:tabs>
    </w:pPr>
  </w:style>
  <w:style w:type="character" w:customStyle="1" w:styleId="PidipaginaCarattere">
    <w:name w:val="Piè di pagina Carattere"/>
    <w:basedOn w:val="Carpredefinitoparagrafo"/>
    <w:link w:val="Pidipagina"/>
    <w:uiPriority w:val="99"/>
    <w:rsid w:val="00F227E0"/>
  </w:style>
  <w:style w:type="paragraph" w:styleId="Revisione">
    <w:name w:val="Revision"/>
    <w:hidden/>
    <w:uiPriority w:val="99"/>
    <w:semiHidden/>
    <w:rsid w:val="000D5F99"/>
    <w:pPr>
      <w:widowControl/>
    </w:pPr>
  </w:style>
  <w:style w:type="character" w:customStyle="1" w:styleId="CorpotestoCarattere">
    <w:name w:val="Corpo testo Carattere"/>
    <w:basedOn w:val="Carpredefinitoparagrafo"/>
    <w:link w:val="Corpotesto"/>
    <w:uiPriority w:val="1"/>
    <w:rsid w:val="0082280C"/>
    <w:rPr>
      <w:rFonts w:ascii="Arial" w:eastAsia="Arial" w:hAnsi="Arial"/>
      <w:sz w:val="20"/>
      <w:szCs w:val="20"/>
    </w:rPr>
  </w:style>
  <w:style w:type="paragraph" w:customStyle="1" w:styleId="Default">
    <w:name w:val="Default"/>
    <w:rsid w:val="0082280C"/>
    <w:pPr>
      <w:widowControl/>
      <w:autoSpaceDE w:val="0"/>
      <w:autoSpaceDN w:val="0"/>
      <w:adjustRightInd w:val="0"/>
    </w:pPr>
    <w:rPr>
      <w:rFonts w:ascii="Arial" w:hAnsi="Arial" w:cs="Arial"/>
      <w:color w:val="000000"/>
      <w:sz w:val="24"/>
      <w:szCs w:val="24"/>
      <w:lang w:val="it-IT"/>
    </w:rPr>
  </w:style>
  <w:style w:type="character" w:styleId="Collegamentoipertestuale">
    <w:name w:val="Hyperlink"/>
    <w:basedOn w:val="Carpredefinitoparagrafo"/>
    <w:uiPriority w:val="99"/>
    <w:unhideWhenUsed/>
    <w:rsid w:val="00FE6B25"/>
    <w:rPr>
      <w:color w:val="0000FF" w:themeColor="hyperlink"/>
      <w:u w:val="single"/>
    </w:rPr>
  </w:style>
  <w:style w:type="table" w:styleId="Grigliatabella">
    <w:name w:val="Table Grid"/>
    <w:basedOn w:val="Tabellanormale"/>
    <w:uiPriority w:val="59"/>
    <w:rsid w:val="00B65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ia">
    <w:name w:val="Bibliography"/>
    <w:basedOn w:val="Normale"/>
    <w:next w:val="Normale"/>
    <w:uiPriority w:val="37"/>
    <w:semiHidden/>
    <w:unhideWhenUsed/>
    <w:rsid w:val="007108D2"/>
  </w:style>
  <w:style w:type="paragraph" w:styleId="Citazione">
    <w:name w:val="Quote"/>
    <w:basedOn w:val="Normale"/>
    <w:next w:val="Normale"/>
    <w:link w:val="CitazioneCarattere"/>
    <w:uiPriority w:val="29"/>
    <w:qFormat/>
    <w:rsid w:val="007108D2"/>
    <w:rPr>
      <w:i/>
      <w:iCs/>
      <w:color w:val="000000" w:themeColor="text1"/>
    </w:rPr>
  </w:style>
  <w:style w:type="character" w:customStyle="1" w:styleId="CitazioneCarattere">
    <w:name w:val="Citazione Carattere"/>
    <w:basedOn w:val="Carpredefinitoparagrafo"/>
    <w:link w:val="Citazione"/>
    <w:uiPriority w:val="29"/>
    <w:rsid w:val="007108D2"/>
    <w:rPr>
      <w:i/>
      <w:iCs/>
      <w:color w:val="000000" w:themeColor="text1"/>
    </w:rPr>
  </w:style>
  <w:style w:type="paragraph" w:styleId="Citazioneintensa">
    <w:name w:val="Intense Quote"/>
    <w:basedOn w:val="Normale"/>
    <w:next w:val="Normale"/>
    <w:link w:val="CitazioneintensaCarattere"/>
    <w:uiPriority w:val="30"/>
    <w:qFormat/>
    <w:rsid w:val="007108D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7108D2"/>
    <w:rPr>
      <w:b/>
      <w:bCs/>
      <w:i/>
      <w:iCs/>
      <w:color w:val="4F81BD" w:themeColor="accent1"/>
    </w:rPr>
  </w:style>
  <w:style w:type="paragraph" w:styleId="Corpodeltesto2">
    <w:name w:val="Body Text 2"/>
    <w:basedOn w:val="Normale"/>
    <w:link w:val="Corpodeltesto2Carattere"/>
    <w:uiPriority w:val="99"/>
    <w:semiHidden/>
    <w:unhideWhenUsed/>
    <w:rsid w:val="007108D2"/>
    <w:pPr>
      <w:spacing w:after="120" w:line="480" w:lineRule="auto"/>
    </w:pPr>
  </w:style>
  <w:style w:type="character" w:customStyle="1" w:styleId="Corpodeltesto2Carattere">
    <w:name w:val="Corpo del testo 2 Carattere"/>
    <w:basedOn w:val="Carpredefinitoparagrafo"/>
    <w:link w:val="Corpodeltesto2"/>
    <w:uiPriority w:val="99"/>
    <w:semiHidden/>
    <w:rsid w:val="007108D2"/>
  </w:style>
  <w:style w:type="paragraph" w:styleId="Corpodeltesto3">
    <w:name w:val="Body Text 3"/>
    <w:basedOn w:val="Normale"/>
    <w:link w:val="Corpodeltesto3Carattere"/>
    <w:uiPriority w:val="99"/>
    <w:semiHidden/>
    <w:unhideWhenUsed/>
    <w:rsid w:val="007108D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108D2"/>
    <w:rPr>
      <w:sz w:val="16"/>
      <w:szCs w:val="16"/>
    </w:rPr>
  </w:style>
  <w:style w:type="paragraph" w:styleId="Data">
    <w:name w:val="Date"/>
    <w:basedOn w:val="Normale"/>
    <w:next w:val="Normale"/>
    <w:link w:val="DataCarattere"/>
    <w:uiPriority w:val="99"/>
    <w:semiHidden/>
    <w:unhideWhenUsed/>
    <w:rsid w:val="007108D2"/>
  </w:style>
  <w:style w:type="character" w:customStyle="1" w:styleId="DataCarattere">
    <w:name w:val="Data Carattere"/>
    <w:basedOn w:val="Carpredefinitoparagrafo"/>
    <w:link w:val="Data"/>
    <w:uiPriority w:val="99"/>
    <w:semiHidden/>
    <w:rsid w:val="007108D2"/>
  </w:style>
  <w:style w:type="paragraph" w:styleId="Didascalia">
    <w:name w:val="caption"/>
    <w:basedOn w:val="Normale"/>
    <w:next w:val="Normale"/>
    <w:uiPriority w:val="35"/>
    <w:semiHidden/>
    <w:unhideWhenUsed/>
    <w:qFormat/>
    <w:rsid w:val="007108D2"/>
    <w:pPr>
      <w:spacing w:after="200"/>
    </w:pPr>
    <w:rPr>
      <w:b/>
      <w:bCs/>
      <w:color w:val="4F81BD" w:themeColor="accent1"/>
      <w:sz w:val="18"/>
      <w:szCs w:val="18"/>
    </w:rPr>
  </w:style>
  <w:style w:type="paragraph" w:styleId="Elenco">
    <w:name w:val="List"/>
    <w:basedOn w:val="Normale"/>
    <w:uiPriority w:val="99"/>
    <w:semiHidden/>
    <w:unhideWhenUsed/>
    <w:rsid w:val="007108D2"/>
    <w:pPr>
      <w:ind w:left="283" w:hanging="283"/>
      <w:contextualSpacing/>
    </w:pPr>
  </w:style>
  <w:style w:type="paragraph" w:styleId="Elenco2">
    <w:name w:val="List 2"/>
    <w:basedOn w:val="Normale"/>
    <w:uiPriority w:val="99"/>
    <w:semiHidden/>
    <w:unhideWhenUsed/>
    <w:rsid w:val="007108D2"/>
    <w:pPr>
      <w:ind w:left="566" w:hanging="283"/>
      <w:contextualSpacing/>
    </w:pPr>
  </w:style>
  <w:style w:type="paragraph" w:styleId="Elenco3">
    <w:name w:val="List 3"/>
    <w:basedOn w:val="Normale"/>
    <w:uiPriority w:val="99"/>
    <w:semiHidden/>
    <w:unhideWhenUsed/>
    <w:rsid w:val="007108D2"/>
    <w:pPr>
      <w:ind w:left="849" w:hanging="283"/>
      <w:contextualSpacing/>
    </w:pPr>
  </w:style>
  <w:style w:type="paragraph" w:styleId="Elenco4">
    <w:name w:val="List 4"/>
    <w:basedOn w:val="Normale"/>
    <w:uiPriority w:val="99"/>
    <w:semiHidden/>
    <w:unhideWhenUsed/>
    <w:rsid w:val="007108D2"/>
    <w:pPr>
      <w:ind w:left="1132" w:hanging="283"/>
      <w:contextualSpacing/>
    </w:pPr>
  </w:style>
  <w:style w:type="paragraph" w:styleId="Elenco5">
    <w:name w:val="List 5"/>
    <w:basedOn w:val="Normale"/>
    <w:uiPriority w:val="99"/>
    <w:semiHidden/>
    <w:unhideWhenUsed/>
    <w:rsid w:val="007108D2"/>
    <w:pPr>
      <w:ind w:left="1415" w:hanging="283"/>
      <w:contextualSpacing/>
    </w:pPr>
  </w:style>
  <w:style w:type="paragraph" w:styleId="Elencocontinua">
    <w:name w:val="List Continue"/>
    <w:basedOn w:val="Normale"/>
    <w:uiPriority w:val="99"/>
    <w:semiHidden/>
    <w:unhideWhenUsed/>
    <w:rsid w:val="007108D2"/>
    <w:pPr>
      <w:spacing w:after="120"/>
      <w:ind w:left="283"/>
      <w:contextualSpacing/>
    </w:pPr>
  </w:style>
  <w:style w:type="paragraph" w:styleId="Elencocontinua2">
    <w:name w:val="List Continue 2"/>
    <w:basedOn w:val="Normale"/>
    <w:uiPriority w:val="99"/>
    <w:semiHidden/>
    <w:unhideWhenUsed/>
    <w:rsid w:val="007108D2"/>
    <w:pPr>
      <w:spacing w:after="120"/>
      <w:ind w:left="566"/>
      <w:contextualSpacing/>
    </w:pPr>
  </w:style>
  <w:style w:type="paragraph" w:styleId="Elencocontinua3">
    <w:name w:val="List Continue 3"/>
    <w:basedOn w:val="Normale"/>
    <w:uiPriority w:val="99"/>
    <w:semiHidden/>
    <w:unhideWhenUsed/>
    <w:rsid w:val="007108D2"/>
    <w:pPr>
      <w:spacing w:after="120"/>
      <w:ind w:left="849"/>
      <w:contextualSpacing/>
    </w:pPr>
  </w:style>
  <w:style w:type="paragraph" w:styleId="Elencocontinua4">
    <w:name w:val="List Continue 4"/>
    <w:basedOn w:val="Normale"/>
    <w:uiPriority w:val="99"/>
    <w:semiHidden/>
    <w:unhideWhenUsed/>
    <w:rsid w:val="007108D2"/>
    <w:pPr>
      <w:spacing w:after="120"/>
      <w:ind w:left="1132"/>
      <w:contextualSpacing/>
    </w:pPr>
  </w:style>
  <w:style w:type="paragraph" w:styleId="Elencocontinua5">
    <w:name w:val="List Continue 5"/>
    <w:basedOn w:val="Normale"/>
    <w:uiPriority w:val="99"/>
    <w:semiHidden/>
    <w:unhideWhenUsed/>
    <w:rsid w:val="007108D2"/>
    <w:pPr>
      <w:spacing w:after="120"/>
      <w:ind w:left="1415"/>
      <w:contextualSpacing/>
    </w:pPr>
  </w:style>
  <w:style w:type="paragraph" w:styleId="Firma">
    <w:name w:val="Signature"/>
    <w:basedOn w:val="Normale"/>
    <w:link w:val="FirmaCarattere"/>
    <w:uiPriority w:val="99"/>
    <w:semiHidden/>
    <w:unhideWhenUsed/>
    <w:rsid w:val="007108D2"/>
    <w:pPr>
      <w:ind w:left="4252"/>
    </w:pPr>
  </w:style>
  <w:style w:type="character" w:customStyle="1" w:styleId="FirmaCarattere">
    <w:name w:val="Firma Carattere"/>
    <w:basedOn w:val="Carpredefinitoparagrafo"/>
    <w:link w:val="Firma"/>
    <w:uiPriority w:val="99"/>
    <w:semiHidden/>
    <w:rsid w:val="007108D2"/>
  </w:style>
  <w:style w:type="paragraph" w:styleId="Firmadipostaelettronica">
    <w:name w:val="E-mail Signature"/>
    <w:basedOn w:val="Normale"/>
    <w:link w:val="FirmadipostaelettronicaCarattere"/>
    <w:uiPriority w:val="99"/>
    <w:semiHidden/>
    <w:unhideWhenUsed/>
    <w:rsid w:val="007108D2"/>
  </w:style>
  <w:style w:type="character" w:customStyle="1" w:styleId="FirmadipostaelettronicaCarattere">
    <w:name w:val="Firma di posta elettronica Carattere"/>
    <w:basedOn w:val="Carpredefinitoparagrafo"/>
    <w:link w:val="Firmadipostaelettronica"/>
    <w:uiPriority w:val="99"/>
    <w:semiHidden/>
    <w:rsid w:val="007108D2"/>
  </w:style>
  <w:style w:type="paragraph" w:styleId="Formuladiapertura">
    <w:name w:val="Salutation"/>
    <w:basedOn w:val="Normale"/>
    <w:next w:val="Normale"/>
    <w:link w:val="FormuladiaperturaCarattere"/>
    <w:uiPriority w:val="99"/>
    <w:semiHidden/>
    <w:unhideWhenUsed/>
    <w:rsid w:val="007108D2"/>
  </w:style>
  <w:style w:type="character" w:customStyle="1" w:styleId="FormuladiaperturaCarattere">
    <w:name w:val="Formula di apertura Carattere"/>
    <w:basedOn w:val="Carpredefinitoparagrafo"/>
    <w:link w:val="Formuladiapertura"/>
    <w:uiPriority w:val="99"/>
    <w:semiHidden/>
    <w:rsid w:val="007108D2"/>
  </w:style>
  <w:style w:type="paragraph" w:styleId="Formuladichiusura">
    <w:name w:val="Closing"/>
    <w:basedOn w:val="Normale"/>
    <w:link w:val="FormuladichiusuraCarattere"/>
    <w:uiPriority w:val="99"/>
    <w:semiHidden/>
    <w:unhideWhenUsed/>
    <w:rsid w:val="007108D2"/>
    <w:pPr>
      <w:ind w:left="4252"/>
    </w:pPr>
  </w:style>
  <w:style w:type="character" w:customStyle="1" w:styleId="FormuladichiusuraCarattere">
    <w:name w:val="Formula di chiusura Carattere"/>
    <w:basedOn w:val="Carpredefinitoparagrafo"/>
    <w:link w:val="Formuladichiusura"/>
    <w:uiPriority w:val="99"/>
    <w:semiHidden/>
    <w:rsid w:val="007108D2"/>
  </w:style>
  <w:style w:type="paragraph" w:styleId="Indice1">
    <w:name w:val="index 1"/>
    <w:basedOn w:val="Normale"/>
    <w:next w:val="Normale"/>
    <w:autoRedefine/>
    <w:uiPriority w:val="99"/>
    <w:semiHidden/>
    <w:unhideWhenUsed/>
    <w:rsid w:val="007108D2"/>
    <w:pPr>
      <w:ind w:left="220" w:hanging="220"/>
    </w:pPr>
  </w:style>
  <w:style w:type="paragraph" w:styleId="Indice2">
    <w:name w:val="index 2"/>
    <w:basedOn w:val="Normale"/>
    <w:next w:val="Normale"/>
    <w:autoRedefine/>
    <w:uiPriority w:val="99"/>
    <w:semiHidden/>
    <w:unhideWhenUsed/>
    <w:rsid w:val="007108D2"/>
    <w:pPr>
      <w:ind w:left="440" w:hanging="220"/>
    </w:pPr>
  </w:style>
  <w:style w:type="paragraph" w:styleId="Indice3">
    <w:name w:val="index 3"/>
    <w:basedOn w:val="Normale"/>
    <w:next w:val="Normale"/>
    <w:autoRedefine/>
    <w:uiPriority w:val="99"/>
    <w:semiHidden/>
    <w:unhideWhenUsed/>
    <w:rsid w:val="007108D2"/>
    <w:pPr>
      <w:ind w:left="660" w:hanging="220"/>
    </w:pPr>
  </w:style>
  <w:style w:type="paragraph" w:styleId="Indice4">
    <w:name w:val="index 4"/>
    <w:basedOn w:val="Normale"/>
    <w:next w:val="Normale"/>
    <w:autoRedefine/>
    <w:uiPriority w:val="99"/>
    <w:semiHidden/>
    <w:unhideWhenUsed/>
    <w:rsid w:val="007108D2"/>
    <w:pPr>
      <w:ind w:left="880" w:hanging="220"/>
    </w:pPr>
  </w:style>
  <w:style w:type="paragraph" w:styleId="Indice5">
    <w:name w:val="index 5"/>
    <w:basedOn w:val="Normale"/>
    <w:next w:val="Normale"/>
    <w:autoRedefine/>
    <w:uiPriority w:val="99"/>
    <w:semiHidden/>
    <w:unhideWhenUsed/>
    <w:rsid w:val="007108D2"/>
    <w:pPr>
      <w:ind w:left="1100" w:hanging="220"/>
    </w:pPr>
  </w:style>
  <w:style w:type="paragraph" w:styleId="Indice6">
    <w:name w:val="index 6"/>
    <w:basedOn w:val="Normale"/>
    <w:next w:val="Normale"/>
    <w:autoRedefine/>
    <w:uiPriority w:val="99"/>
    <w:semiHidden/>
    <w:unhideWhenUsed/>
    <w:rsid w:val="007108D2"/>
    <w:pPr>
      <w:ind w:left="1320" w:hanging="220"/>
    </w:pPr>
  </w:style>
  <w:style w:type="paragraph" w:styleId="Indice7">
    <w:name w:val="index 7"/>
    <w:basedOn w:val="Normale"/>
    <w:next w:val="Normale"/>
    <w:autoRedefine/>
    <w:uiPriority w:val="99"/>
    <w:semiHidden/>
    <w:unhideWhenUsed/>
    <w:rsid w:val="007108D2"/>
    <w:pPr>
      <w:ind w:left="1540" w:hanging="220"/>
    </w:pPr>
  </w:style>
  <w:style w:type="paragraph" w:styleId="Indice8">
    <w:name w:val="index 8"/>
    <w:basedOn w:val="Normale"/>
    <w:next w:val="Normale"/>
    <w:autoRedefine/>
    <w:uiPriority w:val="99"/>
    <w:semiHidden/>
    <w:unhideWhenUsed/>
    <w:rsid w:val="007108D2"/>
    <w:pPr>
      <w:ind w:left="1760" w:hanging="220"/>
    </w:pPr>
  </w:style>
  <w:style w:type="paragraph" w:styleId="Indice9">
    <w:name w:val="index 9"/>
    <w:basedOn w:val="Normale"/>
    <w:next w:val="Normale"/>
    <w:autoRedefine/>
    <w:uiPriority w:val="99"/>
    <w:semiHidden/>
    <w:unhideWhenUsed/>
    <w:rsid w:val="007108D2"/>
    <w:pPr>
      <w:ind w:left="1980" w:hanging="220"/>
    </w:pPr>
  </w:style>
  <w:style w:type="paragraph" w:styleId="Indicedellefigure">
    <w:name w:val="table of figures"/>
    <w:basedOn w:val="Normale"/>
    <w:next w:val="Normale"/>
    <w:uiPriority w:val="99"/>
    <w:semiHidden/>
    <w:unhideWhenUsed/>
    <w:rsid w:val="007108D2"/>
  </w:style>
  <w:style w:type="paragraph" w:styleId="Indicefonti">
    <w:name w:val="table of authorities"/>
    <w:basedOn w:val="Normale"/>
    <w:next w:val="Normale"/>
    <w:uiPriority w:val="99"/>
    <w:semiHidden/>
    <w:unhideWhenUsed/>
    <w:rsid w:val="007108D2"/>
    <w:pPr>
      <w:ind w:left="220" w:hanging="220"/>
    </w:pPr>
  </w:style>
  <w:style w:type="paragraph" w:styleId="Indirizzodestinatario">
    <w:name w:val="envelope address"/>
    <w:basedOn w:val="Normale"/>
    <w:uiPriority w:val="99"/>
    <w:semiHidden/>
    <w:unhideWhenUsed/>
    <w:rsid w:val="007108D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7108D2"/>
    <w:rPr>
      <w:i/>
      <w:iCs/>
    </w:rPr>
  </w:style>
  <w:style w:type="character" w:customStyle="1" w:styleId="IndirizzoHTMLCarattere">
    <w:name w:val="Indirizzo HTML Carattere"/>
    <w:basedOn w:val="Carpredefinitoparagrafo"/>
    <w:link w:val="IndirizzoHTML"/>
    <w:uiPriority w:val="99"/>
    <w:semiHidden/>
    <w:rsid w:val="007108D2"/>
    <w:rPr>
      <w:i/>
      <w:iCs/>
    </w:rPr>
  </w:style>
  <w:style w:type="paragraph" w:styleId="Indirizzomittente">
    <w:name w:val="envelope return"/>
    <w:basedOn w:val="Normale"/>
    <w:uiPriority w:val="99"/>
    <w:semiHidden/>
    <w:unhideWhenUsed/>
    <w:rsid w:val="007108D2"/>
    <w:rPr>
      <w:rFonts w:asciiTheme="majorHAnsi" w:eastAsiaTheme="majorEastAsia" w:hAnsiTheme="majorHAnsi" w:cstheme="majorBidi"/>
      <w:sz w:val="20"/>
      <w:szCs w:val="20"/>
    </w:rPr>
  </w:style>
  <w:style w:type="paragraph" w:styleId="Intestazionemessaggio">
    <w:name w:val="Message Header"/>
    <w:basedOn w:val="Normale"/>
    <w:link w:val="IntestazionemessaggioCarattere"/>
    <w:uiPriority w:val="99"/>
    <w:semiHidden/>
    <w:unhideWhenUsed/>
    <w:rsid w:val="007108D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7108D2"/>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7108D2"/>
  </w:style>
  <w:style w:type="character" w:customStyle="1" w:styleId="IntestazionenotaCarattere">
    <w:name w:val="Intestazione nota Carattere"/>
    <w:basedOn w:val="Carpredefinitoparagrafo"/>
    <w:link w:val="Intestazionenota"/>
    <w:uiPriority w:val="99"/>
    <w:semiHidden/>
    <w:rsid w:val="007108D2"/>
  </w:style>
  <w:style w:type="paragraph" w:styleId="Mappadocumento">
    <w:name w:val="Document Map"/>
    <w:basedOn w:val="Normale"/>
    <w:link w:val="MappadocumentoCarattere"/>
    <w:uiPriority w:val="99"/>
    <w:semiHidden/>
    <w:unhideWhenUsed/>
    <w:rsid w:val="007108D2"/>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108D2"/>
    <w:rPr>
      <w:rFonts w:ascii="Tahoma" w:hAnsi="Tahoma" w:cs="Tahoma"/>
      <w:sz w:val="16"/>
      <w:szCs w:val="16"/>
    </w:rPr>
  </w:style>
  <w:style w:type="paragraph" w:styleId="Nessunaspaziatura">
    <w:name w:val="No Spacing"/>
    <w:uiPriority w:val="1"/>
    <w:qFormat/>
    <w:rsid w:val="007108D2"/>
  </w:style>
  <w:style w:type="paragraph" w:styleId="NormaleWeb">
    <w:name w:val="Normal (Web)"/>
    <w:basedOn w:val="Normale"/>
    <w:uiPriority w:val="99"/>
    <w:semiHidden/>
    <w:unhideWhenUsed/>
    <w:rsid w:val="007108D2"/>
    <w:rPr>
      <w:rFonts w:ascii="Times New Roman" w:hAnsi="Times New Roman" w:cs="Times New Roman"/>
      <w:sz w:val="24"/>
      <w:szCs w:val="24"/>
    </w:rPr>
  </w:style>
  <w:style w:type="paragraph" w:styleId="Numeroelenco">
    <w:name w:val="List Number"/>
    <w:basedOn w:val="Normale"/>
    <w:uiPriority w:val="99"/>
    <w:semiHidden/>
    <w:unhideWhenUsed/>
    <w:rsid w:val="007108D2"/>
    <w:pPr>
      <w:numPr>
        <w:numId w:val="1"/>
      </w:numPr>
      <w:contextualSpacing/>
    </w:pPr>
  </w:style>
  <w:style w:type="paragraph" w:styleId="Numeroelenco2">
    <w:name w:val="List Number 2"/>
    <w:basedOn w:val="Normale"/>
    <w:uiPriority w:val="99"/>
    <w:semiHidden/>
    <w:unhideWhenUsed/>
    <w:rsid w:val="007108D2"/>
    <w:pPr>
      <w:numPr>
        <w:numId w:val="2"/>
      </w:numPr>
      <w:contextualSpacing/>
    </w:pPr>
  </w:style>
  <w:style w:type="paragraph" w:styleId="Numeroelenco3">
    <w:name w:val="List Number 3"/>
    <w:basedOn w:val="Normale"/>
    <w:uiPriority w:val="99"/>
    <w:semiHidden/>
    <w:unhideWhenUsed/>
    <w:rsid w:val="007108D2"/>
    <w:pPr>
      <w:numPr>
        <w:numId w:val="3"/>
      </w:numPr>
      <w:contextualSpacing/>
    </w:pPr>
  </w:style>
  <w:style w:type="paragraph" w:styleId="Numeroelenco4">
    <w:name w:val="List Number 4"/>
    <w:basedOn w:val="Normale"/>
    <w:uiPriority w:val="99"/>
    <w:semiHidden/>
    <w:unhideWhenUsed/>
    <w:rsid w:val="007108D2"/>
    <w:pPr>
      <w:numPr>
        <w:numId w:val="4"/>
      </w:numPr>
      <w:contextualSpacing/>
    </w:pPr>
  </w:style>
  <w:style w:type="paragraph" w:styleId="Numeroelenco5">
    <w:name w:val="List Number 5"/>
    <w:basedOn w:val="Normale"/>
    <w:uiPriority w:val="99"/>
    <w:semiHidden/>
    <w:unhideWhenUsed/>
    <w:rsid w:val="007108D2"/>
    <w:pPr>
      <w:numPr>
        <w:numId w:val="5"/>
      </w:numPr>
      <w:contextualSpacing/>
    </w:pPr>
  </w:style>
  <w:style w:type="paragraph" w:styleId="PreformattatoHTML">
    <w:name w:val="HTML Preformatted"/>
    <w:basedOn w:val="Normale"/>
    <w:link w:val="PreformattatoHTMLCarattere"/>
    <w:uiPriority w:val="99"/>
    <w:semiHidden/>
    <w:unhideWhenUsed/>
    <w:rsid w:val="007108D2"/>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7108D2"/>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7108D2"/>
    <w:pPr>
      <w:ind w:left="0" w:firstLine="360"/>
    </w:pPr>
    <w:rPr>
      <w:rFonts w:asciiTheme="minorHAnsi" w:eastAsiaTheme="minorHAnsi" w:hAnsiTheme="minorHAnsi"/>
      <w:sz w:val="22"/>
      <w:szCs w:val="22"/>
    </w:rPr>
  </w:style>
  <w:style w:type="character" w:customStyle="1" w:styleId="PrimorientrocorpodeltestoCarattere">
    <w:name w:val="Primo rientro corpo del testo Carattere"/>
    <w:basedOn w:val="CorpotestoCarattere"/>
    <w:link w:val="Primorientrocorpodeltesto"/>
    <w:uiPriority w:val="99"/>
    <w:semiHidden/>
    <w:rsid w:val="007108D2"/>
    <w:rPr>
      <w:rFonts w:ascii="Arial" w:eastAsia="Arial" w:hAnsi="Arial"/>
      <w:sz w:val="20"/>
      <w:szCs w:val="20"/>
    </w:rPr>
  </w:style>
  <w:style w:type="paragraph" w:styleId="Rientrocorpodeltesto">
    <w:name w:val="Body Text Indent"/>
    <w:basedOn w:val="Normale"/>
    <w:link w:val="RientrocorpodeltestoCarattere"/>
    <w:uiPriority w:val="99"/>
    <w:semiHidden/>
    <w:unhideWhenUsed/>
    <w:rsid w:val="007108D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108D2"/>
  </w:style>
  <w:style w:type="paragraph" w:styleId="Primorientrocorpodeltesto2">
    <w:name w:val="Body Text First Indent 2"/>
    <w:basedOn w:val="Rientrocorpodeltesto"/>
    <w:link w:val="Primorientrocorpodeltesto2Carattere"/>
    <w:uiPriority w:val="99"/>
    <w:semiHidden/>
    <w:unhideWhenUsed/>
    <w:rsid w:val="007108D2"/>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108D2"/>
  </w:style>
  <w:style w:type="paragraph" w:styleId="Puntoelenco">
    <w:name w:val="List Bullet"/>
    <w:basedOn w:val="Normale"/>
    <w:uiPriority w:val="99"/>
    <w:semiHidden/>
    <w:unhideWhenUsed/>
    <w:rsid w:val="007108D2"/>
    <w:pPr>
      <w:numPr>
        <w:numId w:val="6"/>
      </w:numPr>
      <w:contextualSpacing/>
    </w:pPr>
  </w:style>
  <w:style w:type="paragraph" w:styleId="Puntoelenco2">
    <w:name w:val="List Bullet 2"/>
    <w:basedOn w:val="Normale"/>
    <w:uiPriority w:val="99"/>
    <w:semiHidden/>
    <w:unhideWhenUsed/>
    <w:rsid w:val="007108D2"/>
    <w:pPr>
      <w:numPr>
        <w:numId w:val="7"/>
      </w:numPr>
      <w:contextualSpacing/>
    </w:pPr>
  </w:style>
  <w:style w:type="paragraph" w:styleId="Puntoelenco3">
    <w:name w:val="List Bullet 3"/>
    <w:basedOn w:val="Normale"/>
    <w:uiPriority w:val="99"/>
    <w:semiHidden/>
    <w:unhideWhenUsed/>
    <w:rsid w:val="007108D2"/>
    <w:pPr>
      <w:numPr>
        <w:numId w:val="8"/>
      </w:numPr>
      <w:contextualSpacing/>
    </w:pPr>
  </w:style>
  <w:style w:type="paragraph" w:styleId="Puntoelenco4">
    <w:name w:val="List Bullet 4"/>
    <w:basedOn w:val="Normale"/>
    <w:uiPriority w:val="99"/>
    <w:semiHidden/>
    <w:unhideWhenUsed/>
    <w:rsid w:val="007108D2"/>
    <w:pPr>
      <w:numPr>
        <w:numId w:val="9"/>
      </w:numPr>
      <w:contextualSpacing/>
    </w:pPr>
  </w:style>
  <w:style w:type="paragraph" w:styleId="Puntoelenco5">
    <w:name w:val="List Bullet 5"/>
    <w:basedOn w:val="Normale"/>
    <w:uiPriority w:val="99"/>
    <w:semiHidden/>
    <w:unhideWhenUsed/>
    <w:rsid w:val="007108D2"/>
    <w:pPr>
      <w:numPr>
        <w:numId w:val="10"/>
      </w:numPr>
      <w:contextualSpacing/>
    </w:pPr>
  </w:style>
  <w:style w:type="paragraph" w:styleId="Rientrocorpodeltesto2">
    <w:name w:val="Body Text Indent 2"/>
    <w:basedOn w:val="Normale"/>
    <w:link w:val="Rientrocorpodeltesto2Carattere"/>
    <w:uiPriority w:val="99"/>
    <w:semiHidden/>
    <w:unhideWhenUsed/>
    <w:rsid w:val="007108D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108D2"/>
  </w:style>
  <w:style w:type="paragraph" w:styleId="Rientrocorpodeltesto3">
    <w:name w:val="Body Text Indent 3"/>
    <w:basedOn w:val="Normale"/>
    <w:link w:val="Rientrocorpodeltesto3Carattere"/>
    <w:uiPriority w:val="99"/>
    <w:semiHidden/>
    <w:unhideWhenUsed/>
    <w:rsid w:val="007108D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108D2"/>
    <w:rPr>
      <w:sz w:val="16"/>
      <w:szCs w:val="16"/>
    </w:rPr>
  </w:style>
  <w:style w:type="paragraph" w:styleId="Rientronormale">
    <w:name w:val="Normal Indent"/>
    <w:basedOn w:val="Normale"/>
    <w:uiPriority w:val="99"/>
    <w:semiHidden/>
    <w:unhideWhenUsed/>
    <w:rsid w:val="007108D2"/>
    <w:pPr>
      <w:ind w:left="720"/>
    </w:pPr>
  </w:style>
  <w:style w:type="paragraph" w:styleId="Sommario1">
    <w:name w:val="toc 1"/>
    <w:basedOn w:val="Normale"/>
    <w:next w:val="Normale"/>
    <w:autoRedefine/>
    <w:uiPriority w:val="39"/>
    <w:semiHidden/>
    <w:unhideWhenUsed/>
    <w:rsid w:val="007108D2"/>
    <w:pPr>
      <w:spacing w:after="100"/>
    </w:pPr>
  </w:style>
  <w:style w:type="paragraph" w:styleId="Sommario2">
    <w:name w:val="toc 2"/>
    <w:basedOn w:val="Normale"/>
    <w:next w:val="Normale"/>
    <w:autoRedefine/>
    <w:uiPriority w:val="39"/>
    <w:semiHidden/>
    <w:unhideWhenUsed/>
    <w:rsid w:val="007108D2"/>
    <w:pPr>
      <w:spacing w:after="100"/>
      <w:ind w:left="220"/>
    </w:pPr>
  </w:style>
  <w:style w:type="paragraph" w:styleId="Sommario3">
    <w:name w:val="toc 3"/>
    <w:basedOn w:val="Normale"/>
    <w:next w:val="Normale"/>
    <w:autoRedefine/>
    <w:uiPriority w:val="39"/>
    <w:semiHidden/>
    <w:unhideWhenUsed/>
    <w:rsid w:val="007108D2"/>
    <w:pPr>
      <w:spacing w:after="100"/>
      <w:ind w:left="440"/>
    </w:pPr>
  </w:style>
  <w:style w:type="paragraph" w:styleId="Sommario4">
    <w:name w:val="toc 4"/>
    <w:basedOn w:val="Normale"/>
    <w:next w:val="Normale"/>
    <w:autoRedefine/>
    <w:uiPriority w:val="39"/>
    <w:semiHidden/>
    <w:unhideWhenUsed/>
    <w:rsid w:val="007108D2"/>
    <w:pPr>
      <w:spacing w:after="100"/>
      <w:ind w:left="660"/>
    </w:pPr>
  </w:style>
  <w:style w:type="paragraph" w:styleId="Sommario5">
    <w:name w:val="toc 5"/>
    <w:basedOn w:val="Normale"/>
    <w:next w:val="Normale"/>
    <w:autoRedefine/>
    <w:uiPriority w:val="39"/>
    <w:semiHidden/>
    <w:unhideWhenUsed/>
    <w:rsid w:val="007108D2"/>
    <w:pPr>
      <w:spacing w:after="100"/>
      <w:ind w:left="880"/>
    </w:pPr>
  </w:style>
  <w:style w:type="paragraph" w:styleId="Sommario6">
    <w:name w:val="toc 6"/>
    <w:basedOn w:val="Normale"/>
    <w:next w:val="Normale"/>
    <w:autoRedefine/>
    <w:uiPriority w:val="39"/>
    <w:semiHidden/>
    <w:unhideWhenUsed/>
    <w:rsid w:val="007108D2"/>
    <w:pPr>
      <w:spacing w:after="100"/>
      <w:ind w:left="1100"/>
    </w:pPr>
  </w:style>
  <w:style w:type="paragraph" w:styleId="Sommario7">
    <w:name w:val="toc 7"/>
    <w:basedOn w:val="Normale"/>
    <w:next w:val="Normale"/>
    <w:autoRedefine/>
    <w:uiPriority w:val="39"/>
    <w:semiHidden/>
    <w:unhideWhenUsed/>
    <w:rsid w:val="007108D2"/>
    <w:pPr>
      <w:spacing w:after="100"/>
      <w:ind w:left="1320"/>
    </w:pPr>
  </w:style>
  <w:style w:type="paragraph" w:styleId="Sommario8">
    <w:name w:val="toc 8"/>
    <w:basedOn w:val="Normale"/>
    <w:next w:val="Normale"/>
    <w:autoRedefine/>
    <w:uiPriority w:val="39"/>
    <w:semiHidden/>
    <w:unhideWhenUsed/>
    <w:rsid w:val="007108D2"/>
    <w:pPr>
      <w:spacing w:after="100"/>
      <w:ind w:left="1540"/>
    </w:pPr>
  </w:style>
  <w:style w:type="paragraph" w:styleId="Sommario9">
    <w:name w:val="toc 9"/>
    <w:basedOn w:val="Normale"/>
    <w:next w:val="Normale"/>
    <w:autoRedefine/>
    <w:uiPriority w:val="39"/>
    <w:semiHidden/>
    <w:unhideWhenUsed/>
    <w:rsid w:val="007108D2"/>
    <w:pPr>
      <w:spacing w:after="100"/>
      <w:ind w:left="1760"/>
    </w:pPr>
  </w:style>
  <w:style w:type="paragraph" w:styleId="Sottotitolo">
    <w:name w:val="Subtitle"/>
    <w:basedOn w:val="Normale"/>
    <w:next w:val="Normale"/>
    <w:link w:val="SottotitoloCarattere"/>
    <w:uiPriority w:val="11"/>
    <w:qFormat/>
    <w:rsid w:val="007108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108D2"/>
    <w:rPr>
      <w:rFonts w:asciiTheme="majorHAnsi" w:eastAsiaTheme="majorEastAsia" w:hAnsiTheme="majorHAnsi" w:cstheme="majorBidi"/>
      <w:i/>
      <w:iCs/>
      <w:color w:val="4F81BD" w:themeColor="accent1"/>
      <w:spacing w:val="15"/>
      <w:sz w:val="24"/>
      <w:szCs w:val="24"/>
    </w:rPr>
  </w:style>
  <w:style w:type="paragraph" w:styleId="Testodelblocco">
    <w:name w:val="Block Text"/>
    <w:basedOn w:val="Normale"/>
    <w:uiPriority w:val="99"/>
    <w:semiHidden/>
    <w:unhideWhenUsed/>
    <w:rsid w:val="007108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7108D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7108D2"/>
    <w:rPr>
      <w:rFonts w:ascii="Consolas" w:hAnsi="Consolas" w:cs="Consolas"/>
      <w:sz w:val="20"/>
      <w:szCs w:val="20"/>
    </w:rPr>
  </w:style>
  <w:style w:type="paragraph" w:styleId="Testonormale">
    <w:name w:val="Plain Text"/>
    <w:basedOn w:val="Normale"/>
    <w:link w:val="TestonormaleCarattere"/>
    <w:uiPriority w:val="99"/>
    <w:semiHidden/>
    <w:unhideWhenUsed/>
    <w:rsid w:val="007108D2"/>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7108D2"/>
    <w:rPr>
      <w:rFonts w:ascii="Consolas" w:hAnsi="Consolas" w:cs="Consolas"/>
      <w:sz w:val="21"/>
      <w:szCs w:val="21"/>
    </w:rPr>
  </w:style>
  <w:style w:type="paragraph" w:styleId="Testonotadichiusura">
    <w:name w:val="endnote text"/>
    <w:basedOn w:val="Normale"/>
    <w:link w:val="TestonotadichiusuraCarattere"/>
    <w:uiPriority w:val="99"/>
    <w:semiHidden/>
    <w:unhideWhenUsed/>
    <w:rsid w:val="007108D2"/>
    <w:rPr>
      <w:sz w:val="20"/>
      <w:szCs w:val="20"/>
    </w:rPr>
  </w:style>
  <w:style w:type="character" w:customStyle="1" w:styleId="TestonotadichiusuraCarattere">
    <w:name w:val="Testo nota di chiusura Carattere"/>
    <w:basedOn w:val="Carpredefinitoparagrafo"/>
    <w:link w:val="Testonotadichiusura"/>
    <w:uiPriority w:val="99"/>
    <w:semiHidden/>
    <w:rsid w:val="007108D2"/>
    <w:rPr>
      <w:sz w:val="20"/>
      <w:szCs w:val="20"/>
    </w:rPr>
  </w:style>
  <w:style w:type="paragraph" w:styleId="Titolo">
    <w:name w:val="Title"/>
    <w:basedOn w:val="Normale"/>
    <w:next w:val="Normale"/>
    <w:link w:val="TitoloCarattere"/>
    <w:uiPriority w:val="10"/>
    <w:qFormat/>
    <w:rsid w:val="007108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108D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semiHidden/>
    <w:rsid w:val="007108D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7108D2"/>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108D2"/>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108D2"/>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7108D2"/>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7108D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7108D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7108D2"/>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7108D2"/>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7108D2"/>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7108D2"/>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character" w:customStyle="1" w:styleId="Menzionenonrisolta1">
    <w:name w:val="Menzione non risolta1"/>
    <w:basedOn w:val="Carpredefinitoparagrafo"/>
    <w:uiPriority w:val="99"/>
    <w:semiHidden/>
    <w:unhideWhenUsed/>
    <w:rsid w:val="00587BDE"/>
    <w:rPr>
      <w:color w:val="605E5C"/>
      <w:shd w:val="clear" w:color="auto" w:fill="E1DFDD"/>
    </w:rPr>
  </w:style>
  <w:style w:type="character" w:customStyle="1" w:styleId="Menzionenonrisolta2">
    <w:name w:val="Menzione non risolta2"/>
    <w:basedOn w:val="Carpredefinitoparagrafo"/>
    <w:uiPriority w:val="99"/>
    <w:semiHidden/>
    <w:unhideWhenUsed/>
    <w:rsid w:val="00AB1995"/>
    <w:rPr>
      <w:color w:val="605E5C"/>
      <w:shd w:val="clear" w:color="auto" w:fill="E1DFDD"/>
    </w:rPr>
  </w:style>
  <w:style w:type="character" w:customStyle="1" w:styleId="Menzionenonrisolta3">
    <w:name w:val="Menzione non risolta3"/>
    <w:basedOn w:val="Carpredefinitoparagrafo"/>
    <w:uiPriority w:val="99"/>
    <w:semiHidden/>
    <w:unhideWhenUsed/>
    <w:rsid w:val="00BC030B"/>
    <w:rPr>
      <w:color w:val="605E5C"/>
      <w:shd w:val="clear" w:color="auto" w:fill="E1DFDD"/>
    </w:rPr>
  </w:style>
  <w:style w:type="character" w:customStyle="1" w:styleId="UnresolvedMention1">
    <w:name w:val="Unresolved Mention1"/>
    <w:basedOn w:val="Carpredefinitoparagrafo"/>
    <w:uiPriority w:val="99"/>
    <w:semiHidden/>
    <w:unhideWhenUsed/>
    <w:rsid w:val="00902360"/>
    <w:rPr>
      <w:color w:val="605E5C"/>
      <w:shd w:val="clear" w:color="auto" w:fill="E1DFDD"/>
    </w:rPr>
  </w:style>
  <w:style w:type="character" w:customStyle="1" w:styleId="UnresolvedMention">
    <w:name w:val="Unresolved Mention"/>
    <w:basedOn w:val="Carpredefinitoparagrafo"/>
    <w:uiPriority w:val="99"/>
    <w:semiHidden/>
    <w:unhideWhenUsed/>
    <w:rsid w:val="00F014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82185">
      <w:bodyDiv w:val="1"/>
      <w:marLeft w:val="0"/>
      <w:marRight w:val="0"/>
      <w:marTop w:val="0"/>
      <w:marBottom w:val="0"/>
      <w:divBdr>
        <w:top w:val="none" w:sz="0" w:space="0" w:color="auto"/>
        <w:left w:val="none" w:sz="0" w:space="0" w:color="auto"/>
        <w:bottom w:val="none" w:sz="0" w:space="0" w:color="auto"/>
        <w:right w:val="none" w:sz="0" w:space="0" w:color="auto"/>
      </w:divBdr>
    </w:div>
    <w:div w:id="14964924">
      <w:bodyDiv w:val="1"/>
      <w:marLeft w:val="0"/>
      <w:marRight w:val="0"/>
      <w:marTop w:val="0"/>
      <w:marBottom w:val="0"/>
      <w:divBdr>
        <w:top w:val="none" w:sz="0" w:space="0" w:color="auto"/>
        <w:left w:val="none" w:sz="0" w:space="0" w:color="auto"/>
        <w:bottom w:val="none" w:sz="0" w:space="0" w:color="auto"/>
        <w:right w:val="none" w:sz="0" w:space="0" w:color="auto"/>
      </w:divBdr>
    </w:div>
    <w:div w:id="97481954">
      <w:bodyDiv w:val="1"/>
      <w:marLeft w:val="0"/>
      <w:marRight w:val="0"/>
      <w:marTop w:val="0"/>
      <w:marBottom w:val="0"/>
      <w:divBdr>
        <w:top w:val="none" w:sz="0" w:space="0" w:color="auto"/>
        <w:left w:val="none" w:sz="0" w:space="0" w:color="auto"/>
        <w:bottom w:val="none" w:sz="0" w:space="0" w:color="auto"/>
        <w:right w:val="none" w:sz="0" w:space="0" w:color="auto"/>
      </w:divBdr>
    </w:div>
    <w:div w:id="138690245">
      <w:bodyDiv w:val="1"/>
      <w:marLeft w:val="0"/>
      <w:marRight w:val="0"/>
      <w:marTop w:val="0"/>
      <w:marBottom w:val="0"/>
      <w:divBdr>
        <w:top w:val="none" w:sz="0" w:space="0" w:color="auto"/>
        <w:left w:val="none" w:sz="0" w:space="0" w:color="auto"/>
        <w:bottom w:val="none" w:sz="0" w:space="0" w:color="auto"/>
        <w:right w:val="none" w:sz="0" w:space="0" w:color="auto"/>
      </w:divBdr>
    </w:div>
    <w:div w:id="159080914">
      <w:bodyDiv w:val="1"/>
      <w:marLeft w:val="0"/>
      <w:marRight w:val="0"/>
      <w:marTop w:val="0"/>
      <w:marBottom w:val="0"/>
      <w:divBdr>
        <w:top w:val="none" w:sz="0" w:space="0" w:color="auto"/>
        <w:left w:val="none" w:sz="0" w:space="0" w:color="auto"/>
        <w:bottom w:val="none" w:sz="0" w:space="0" w:color="auto"/>
        <w:right w:val="none" w:sz="0" w:space="0" w:color="auto"/>
      </w:divBdr>
    </w:div>
    <w:div w:id="171258434">
      <w:bodyDiv w:val="1"/>
      <w:marLeft w:val="0"/>
      <w:marRight w:val="0"/>
      <w:marTop w:val="0"/>
      <w:marBottom w:val="0"/>
      <w:divBdr>
        <w:top w:val="none" w:sz="0" w:space="0" w:color="auto"/>
        <w:left w:val="none" w:sz="0" w:space="0" w:color="auto"/>
        <w:bottom w:val="none" w:sz="0" w:space="0" w:color="auto"/>
        <w:right w:val="none" w:sz="0" w:space="0" w:color="auto"/>
      </w:divBdr>
    </w:div>
    <w:div w:id="174154413">
      <w:bodyDiv w:val="1"/>
      <w:marLeft w:val="0"/>
      <w:marRight w:val="0"/>
      <w:marTop w:val="0"/>
      <w:marBottom w:val="0"/>
      <w:divBdr>
        <w:top w:val="none" w:sz="0" w:space="0" w:color="auto"/>
        <w:left w:val="none" w:sz="0" w:space="0" w:color="auto"/>
        <w:bottom w:val="none" w:sz="0" w:space="0" w:color="auto"/>
        <w:right w:val="none" w:sz="0" w:space="0" w:color="auto"/>
      </w:divBdr>
    </w:div>
    <w:div w:id="178593364">
      <w:bodyDiv w:val="1"/>
      <w:marLeft w:val="0"/>
      <w:marRight w:val="0"/>
      <w:marTop w:val="0"/>
      <w:marBottom w:val="0"/>
      <w:divBdr>
        <w:top w:val="none" w:sz="0" w:space="0" w:color="auto"/>
        <w:left w:val="none" w:sz="0" w:space="0" w:color="auto"/>
        <w:bottom w:val="none" w:sz="0" w:space="0" w:color="auto"/>
        <w:right w:val="none" w:sz="0" w:space="0" w:color="auto"/>
      </w:divBdr>
    </w:div>
    <w:div w:id="208497025">
      <w:bodyDiv w:val="1"/>
      <w:marLeft w:val="0"/>
      <w:marRight w:val="0"/>
      <w:marTop w:val="0"/>
      <w:marBottom w:val="0"/>
      <w:divBdr>
        <w:top w:val="none" w:sz="0" w:space="0" w:color="auto"/>
        <w:left w:val="none" w:sz="0" w:space="0" w:color="auto"/>
        <w:bottom w:val="none" w:sz="0" w:space="0" w:color="auto"/>
        <w:right w:val="none" w:sz="0" w:space="0" w:color="auto"/>
      </w:divBdr>
      <w:divsChild>
        <w:div w:id="625428342">
          <w:marLeft w:val="0"/>
          <w:marRight w:val="0"/>
          <w:marTop w:val="0"/>
          <w:marBottom w:val="0"/>
          <w:divBdr>
            <w:top w:val="none" w:sz="0" w:space="0" w:color="auto"/>
            <w:left w:val="none" w:sz="0" w:space="0" w:color="auto"/>
            <w:bottom w:val="none" w:sz="0" w:space="0" w:color="auto"/>
            <w:right w:val="none" w:sz="0" w:space="0" w:color="auto"/>
          </w:divBdr>
          <w:divsChild>
            <w:div w:id="1607422662">
              <w:marLeft w:val="0"/>
              <w:marRight w:val="0"/>
              <w:marTop w:val="0"/>
              <w:marBottom w:val="0"/>
              <w:divBdr>
                <w:top w:val="none" w:sz="0" w:space="0" w:color="auto"/>
                <w:left w:val="none" w:sz="0" w:space="0" w:color="auto"/>
                <w:bottom w:val="none" w:sz="0" w:space="0" w:color="auto"/>
                <w:right w:val="none" w:sz="0" w:space="0" w:color="auto"/>
              </w:divBdr>
              <w:divsChild>
                <w:div w:id="15650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1005">
      <w:bodyDiv w:val="1"/>
      <w:marLeft w:val="0"/>
      <w:marRight w:val="0"/>
      <w:marTop w:val="0"/>
      <w:marBottom w:val="0"/>
      <w:divBdr>
        <w:top w:val="none" w:sz="0" w:space="0" w:color="auto"/>
        <w:left w:val="none" w:sz="0" w:space="0" w:color="auto"/>
        <w:bottom w:val="none" w:sz="0" w:space="0" w:color="auto"/>
        <w:right w:val="none" w:sz="0" w:space="0" w:color="auto"/>
      </w:divBdr>
    </w:div>
    <w:div w:id="246382210">
      <w:bodyDiv w:val="1"/>
      <w:marLeft w:val="0"/>
      <w:marRight w:val="0"/>
      <w:marTop w:val="0"/>
      <w:marBottom w:val="0"/>
      <w:divBdr>
        <w:top w:val="none" w:sz="0" w:space="0" w:color="auto"/>
        <w:left w:val="none" w:sz="0" w:space="0" w:color="auto"/>
        <w:bottom w:val="none" w:sz="0" w:space="0" w:color="auto"/>
        <w:right w:val="none" w:sz="0" w:space="0" w:color="auto"/>
      </w:divBdr>
    </w:div>
    <w:div w:id="259409038">
      <w:bodyDiv w:val="1"/>
      <w:marLeft w:val="0"/>
      <w:marRight w:val="0"/>
      <w:marTop w:val="0"/>
      <w:marBottom w:val="0"/>
      <w:divBdr>
        <w:top w:val="none" w:sz="0" w:space="0" w:color="auto"/>
        <w:left w:val="none" w:sz="0" w:space="0" w:color="auto"/>
        <w:bottom w:val="none" w:sz="0" w:space="0" w:color="auto"/>
        <w:right w:val="none" w:sz="0" w:space="0" w:color="auto"/>
      </w:divBdr>
    </w:div>
    <w:div w:id="259874263">
      <w:bodyDiv w:val="1"/>
      <w:marLeft w:val="0"/>
      <w:marRight w:val="0"/>
      <w:marTop w:val="0"/>
      <w:marBottom w:val="0"/>
      <w:divBdr>
        <w:top w:val="none" w:sz="0" w:space="0" w:color="auto"/>
        <w:left w:val="none" w:sz="0" w:space="0" w:color="auto"/>
        <w:bottom w:val="none" w:sz="0" w:space="0" w:color="auto"/>
        <w:right w:val="none" w:sz="0" w:space="0" w:color="auto"/>
      </w:divBdr>
    </w:div>
    <w:div w:id="269363811">
      <w:bodyDiv w:val="1"/>
      <w:marLeft w:val="0"/>
      <w:marRight w:val="0"/>
      <w:marTop w:val="0"/>
      <w:marBottom w:val="0"/>
      <w:divBdr>
        <w:top w:val="none" w:sz="0" w:space="0" w:color="auto"/>
        <w:left w:val="none" w:sz="0" w:space="0" w:color="auto"/>
        <w:bottom w:val="none" w:sz="0" w:space="0" w:color="auto"/>
        <w:right w:val="none" w:sz="0" w:space="0" w:color="auto"/>
      </w:divBdr>
    </w:div>
    <w:div w:id="276183259">
      <w:bodyDiv w:val="1"/>
      <w:marLeft w:val="0"/>
      <w:marRight w:val="0"/>
      <w:marTop w:val="0"/>
      <w:marBottom w:val="0"/>
      <w:divBdr>
        <w:top w:val="none" w:sz="0" w:space="0" w:color="auto"/>
        <w:left w:val="none" w:sz="0" w:space="0" w:color="auto"/>
        <w:bottom w:val="none" w:sz="0" w:space="0" w:color="auto"/>
        <w:right w:val="none" w:sz="0" w:space="0" w:color="auto"/>
      </w:divBdr>
    </w:div>
    <w:div w:id="325675139">
      <w:bodyDiv w:val="1"/>
      <w:marLeft w:val="0"/>
      <w:marRight w:val="0"/>
      <w:marTop w:val="0"/>
      <w:marBottom w:val="0"/>
      <w:divBdr>
        <w:top w:val="none" w:sz="0" w:space="0" w:color="auto"/>
        <w:left w:val="none" w:sz="0" w:space="0" w:color="auto"/>
        <w:bottom w:val="none" w:sz="0" w:space="0" w:color="auto"/>
        <w:right w:val="none" w:sz="0" w:space="0" w:color="auto"/>
      </w:divBdr>
    </w:div>
    <w:div w:id="404766409">
      <w:bodyDiv w:val="1"/>
      <w:marLeft w:val="0"/>
      <w:marRight w:val="0"/>
      <w:marTop w:val="0"/>
      <w:marBottom w:val="0"/>
      <w:divBdr>
        <w:top w:val="none" w:sz="0" w:space="0" w:color="auto"/>
        <w:left w:val="none" w:sz="0" w:space="0" w:color="auto"/>
        <w:bottom w:val="none" w:sz="0" w:space="0" w:color="auto"/>
        <w:right w:val="none" w:sz="0" w:space="0" w:color="auto"/>
      </w:divBdr>
    </w:div>
    <w:div w:id="433406816">
      <w:bodyDiv w:val="1"/>
      <w:marLeft w:val="0"/>
      <w:marRight w:val="0"/>
      <w:marTop w:val="0"/>
      <w:marBottom w:val="0"/>
      <w:divBdr>
        <w:top w:val="none" w:sz="0" w:space="0" w:color="auto"/>
        <w:left w:val="none" w:sz="0" w:space="0" w:color="auto"/>
        <w:bottom w:val="none" w:sz="0" w:space="0" w:color="auto"/>
        <w:right w:val="none" w:sz="0" w:space="0" w:color="auto"/>
      </w:divBdr>
    </w:div>
    <w:div w:id="435490203">
      <w:bodyDiv w:val="1"/>
      <w:marLeft w:val="0"/>
      <w:marRight w:val="0"/>
      <w:marTop w:val="0"/>
      <w:marBottom w:val="0"/>
      <w:divBdr>
        <w:top w:val="none" w:sz="0" w:space="0" w:color="auto"/>
        <w:left w:val="none" w:sz="0" w:space="0" w:color="auto"/>
        <w:bottom w:val="none" w:sz="0" w:space="0" w:color="auto"/>
        <w:right w:val="none" w:sz="0" w:space="0" w:color="auto"/>
      </w:divBdr>
    </w:div>
    <w:div w:id="511530710">
      <w:bodyDiv w:val="1"/>
      <w:marLeft w:val="0"/>
      <w:marRight w:val="0"/>
      <w:marTop w:val="0"/>
      <w:marBottom w:val="0"/>
      <w:divBdr>
        <w:top w:val="none" w:sz="0" w:space="0" w:color="auto"/>
        <w:left w:val="none" w:sz="0" w:space="0" w:color="auto"/>
        <w:bottom w:val="none" w:sz="0" w:space="0" w:color="auto"/>
        <w:right w:val="none" w:sz="0" w:space="0" w:color="auto"/>
      </w:divBdr>
    </w:div>
    <w:div w:id="525559275">
      <w:bodyDiv w:val="1"/>
      <w:marLeft w:val="0"/>
      <w:marRight w:val="0"/>
      <w:marTop w:val="0"/>
      <w:marBottom w:val="0"/>
      <w:divBdr>
        <w:top w:val="none" w:sz="0" w:space="0" w:color="auto"/>
        <w:left w:val="none" w:sz="0" w:space="0" w:color="auto"/>
        <w:bottom w:val="none" w:sz="0" w:space="0" w:color="auto"/>
        <w:right w:val="none" w:sz="0" w:space="0" w:color="auto"/>
      </w:divBdr>
    </w:div>
    <w:div w:id="535655942">
      <w:bodyDiv w:val="1"/>
      <w:marLeft w:val="0"/>
      <w:marRight w:val="0"/>
      <w:marTop w:val="0"/>
      <w:marBottom w:val="0"/>
      <w:divBdr>
        <w:top w:val="none" w:sz="0" w:space="0" w:color="auto"/>
        <w:left w:val="none" w:sz="0" w:space="0" w:color="auto"/>
        <w:bottom w:val="none" w:sz="0" w:space="0" w:color="auto"/>
        <w:right w:val="none" w:sz="0" w:space="0" w:color="auto"/>
      </w:divBdr>
      <w:divsChild>
        <w:div w:id="2013097572">
          <w:marLeft w:val="475"/>
          <w:marRight w:val="0"/>
          <w:marTop w:val="0"/>
          <w:marBottom w:val="0"/>
          <w:divBdr>
            <w:top w:val="none" w:sz="0" w:space="0" w:color="auto"/>
            <w:left w:val="none" w:sz="0" w:space="0" w:color="auto"/>
            <w:bottom w:val="none" w:sz="0" w:space="0" w:color="auto"/>
            <w:right w:val="none" w:sz="0" w:space="0" w:color="auto"/>
          </w:divBdr>
        </w:div>
      </w:divsChild>
    </w:div>
    <w:div w:id="606809415">
      <w:bodyDiv w:val="1"/>
      <w:marLeft w:val="0"/>
      <w:marRight w:val="0"/>
      <w:marTop w:val="0"/>
      <w:marBottom w:val="0"/>
      <w:divBdr>
        <w:top w:val="none" w:sz="0" w:space="0" w:color="auto"/>
        <w:left w:val="none" w:sz="0" w:space="0" w:color="auto"/>
        <w:bottom w:val="none" w:sz="0" w:space="0" w:color="auto"/>
        <w:right w:val="none" w:sz="0" w:space="0" w:color="auto"/>
      </w:divBdr>
      <w:divsChild>
        <w:div w:id="1631085816">
          <w:marLeft w:val="0"/>
          <w:marRight w:val="0"/>
          <w:marTop w:val="0"/>
          <w:marBottom w:val="0"/>
          <w:divBdr>
            <w:top w:val="none" w:sz="0" w:space="0" w:color="auto"/>
            <w:left w:val="none" w:sz="0" w:space="0" w:color="auto"/>
            <w:bottom w:val="none" w:sz="0" w:space="0" w:color="auto"/>
            <w:right w:val="none" w:sz="0" w:space="0" w:color="auto"/>
          </w:divBdr>
        </w:div>
      </w:divsChild>
    </w:div>
    <w:div w:id="618293137">
      <w:bodyDiv w:val="1"/>
      <w:marLeft w:val="0"/>
      <w:marRight w:val="0"/>
      <w:marTop w:val="0"/>
      <w:marBottom w:val="0"/>
      <w:divBdr>
        <w:top w:val="none" w:sz="0" w:space="0" w:color="auto"/>
        <w:left w:val="none" w:sz="0" w:space="0" w:color="auto"/>
        <w:bottom w:val="none" w:sz="0" w:space="0" w:color="auto"/>
        <w:right w:val="none" w:sz="0" w:space="0" w:color="auto"/>
      </w:divBdr>
      <w:divsChild>
        <w:div w:id="1274483217">
          <w:marLeft w:val="475"/>
          <w:marRight w:val="0"/>
          <w:marTop w:val="0"/>
          <w:marBottom w:val="0"/>
          <w:divBdr>
            <w:top w:val="none" w:sz="0" w:space="0" w:color="auto"/>
            <w:left w:val="none" w:sz="0" w:space="0" w:color="auto"/>
            <w:bottom w:val="none" w:sz="0" w:space="0" w:color="auto"/>
            <w:right w:val="none" w:sz="0" w:space="0" w:color="auto"/>
          </w:divBdr>
        </w:div>
      </w:divsChild>
    </w:div>
    <w:div w:id="618757634">
      <w:bodyDiv w:val="1"/>
      <w:marLeft w:val="0"/>
      <w:marRight w:val="0"/>
      <w:marTop w:val="0"/>
      <w:marBottom w:val="0"/>
      <w:divBdr>
        <w:top w:val="none" w:sz="0" w:space="0" w:color="auto"/>
        <w:left w:val="none" w:sz="0" w:space="0" w:color="auto"/>
        <w:bottom w:val="none" w:sz="0" w:space="0" w:color="auto"/>
        <w:right w:val="none" w:sz="0" w:space="0" w:color="auto"/>
      </w:divBdr>
    </w:div>
    <w:div w:id="621234411">
      <w:bodyDiv w:val="1"/>
      <w:marLeft w:val="0"/>
      <w:marRight w:val="0"/>
      <w:marTop w:val="0"/>
      <w:marBottom w:val="0"/>
      <w:divBdr>
        <w:top w:val="none" w:sz="0" w:space="0" w:color="auto"/>
        <w:left w:val="none" w:sz="0" w:space="0" w:color="auto"/>
        <w:bottom w:val="none" w:sz="0" w:space="0" w:color="auto"/>
        <w:right w:val="none" w:sz="0" w:space="0" w:color="auto"/>
      </w:divBdr>
    </w:div>
    <w:div w:id="688993987">
      <w:bodyDiv w:val="1"/>
      <w:marLeft w:val="0"/>
      <w:marRight w:val="0"/>
      <w:marTop w:val="0"/>
      <w:marBottom w:val="0"/>
      <w:divBdr>
        <w:top w:val="none" w:sz="0" w:space="0" w:color="auto"/>
        <w:left w:val="none" w:sz="0" w:space="0" w:color="auto"/>
        <w:bottom w:val="none" w:sz="0" w:space="0" w:color="auto"/>
        <w:right w:val="none" w:sz="0" w:space="0" w:color="auto"/>
      </w:divBdr>
    </w:div>
    <w:div w:id="706569029">
      <w:bodyDiv w:val="1"/>
      <w:marLeft w:val="0"/>
      <w:marRight w:val="0"/>
      <w:marTop w:val="0"/>
      <w:marBottom w:val="0"/>
      <w:divBdr>
        <w:top w:val="none" w:sz="0" w:space="0" w:color="auto"/>
        <w:left w:val="none" w:sz="0" w:space="0" w:color="auto"/>
        <w:bottom w:val="none" w:sz="0" w:space="0" w:color="auto"/>
        <w:right w:val="none" w:sz="0" w:space="0" w:color="auto"/>
      </w:divBdr>
    </w:div>
    <w:div w:id="708649219">
      <w:bodyDiv w:val="1"/>
      <w:marLeft w:val="0"/>
      <w:marRight w:val="0"/>
      <w:marTop w:val="0"/>
      <w:marBottom w:val="0"/>
      <w:divBdr>
        <w:top w:val="none" w:sz="0" w:space="0" w:color="auto"/>
        <w:left w:val="none" w:sz="0" w:space="0" w:color="auto"/>
        <w:bottom w:val="none" w:sz="0" w:space="0" w:color="auto"/>
        <w:right w:val="none" w:sz="0" w:space="0" w:color="auto"/>
      </w:divBdr>
    </w:div>
    <w:div w:id="788159933">
      <w:bodyDiv w:val="1"/>
      <w:marLeft w:val="0"/>
      <w:marRight w:val="0"/>
      <w:marTop w:val="0"/>
      <w:marBottom w:val="0"/>
      <w:divBdr>
        <w:top w:val="none" w:sz="0" w:space="0" w:color="auto"/>
        <w:left w:val="none" w:sz="0" w:space="0" w:color="auto"/>
        <w:bottom w:val="none" w:sz="0" w:space="0" w:color="auto"/>
        <w:right w:val="none" w:sz="0" w:space="0" w:color="auto"/>
      </w:divBdr>
      <w:divsChild>
        <w:div w:id="69625027">
          <w:marLeft w:val="475"/>
          <w:marRight w:val="0"/>
          <w:marTop w:val="0"/>
          <w:marBottom w:val="0"/>
          <w:divBdr>
            <w:top w:val="none" w:sz="0" w:space="0" w:color="auto"/>
            <w:left w:val="none" w:sz="0" w:space="0" w:color="auto"/>
            <w:bottom w:val="none" w:sz="0" w:space="0" w:color="auto"/>
            <w:right w:val="none" w:sz="0" w:space="0" w:color="auto"/>
          </w:divBdr>
        </w:div>
      </w:divsChild>
    </w:div>
    <w:div w:id="790898034">
      <w:bodyDiv w:val="1"/>
      <w:marLeft w:val="0"/>
      <w:marRight w:val="0"/>
      <w:marTop w:val="0"/>
      <w:marBottom w:val="0"/>
      <w:divBdr>
        <w:top w:val="none" w:sz="0" w:space="0" w:color="auto"/>
        <w:left w:val="none" w:sz="0" w:space="0" w:color="auto"/>
        <w:bottom w:val="none" w:sz="0" w:space="0" w:color="auto"/>
        <w:right w:val="none" w:sz="0" w:space="0" w:color="auto"/>
      </w:divBdr>
    </w:div>
    <w:div w:id="837623678">
      <w:bodyDiv w:val="1"/>
      <w:marLeft w:val="0"/>
      <w:marRight w:val="0"/>
      <w:marTop w:val="0"/>
      <w:marBottom w:val="0"/>
      <w:divBdr>
        <w:top w:val="none" w:sz="0" w:space="0" w:color="auto"/>
        <w:left w:val="none" w:sz="0" w:space="0" w:color="auto"/>
        <w:bottom w:val="none" w:sz="0" w:space="0" w:color="auto"/>
        <w:right w:val="none" w:sz="0" w:space="0" w:color="auto"/>
      </w:divBdr>
    </w:div>
    <w:div w:id="882863289">
      <w:bodyDiv w:val="1"/>
      <w:marLeft w:val="0"/>
      <w:marRight w:val="0"/>
      <w:marTop w:val="0"/>
      <w:marBottom w:val="0"/>
      <w:divBdr>
        <w:top w:val="none" w:sz="0" w:space="0" w:color="auto"/>
        <w:left w:val="none" w:sz="0" w:space="0" w:color="auto"/>
        <w:bottom w:val="none" w:sz="0" w:space="0" w:color="auto"/>
        <w:right w:val="none" w:sz="0" w:space="0" w:color="auto"/>
      </w:divBdr>
    </w:div>
    <w:div w:id="886919165">
      <w:bodyDiv w:val="1"/>
      <w:marLeft w:val="0"/>
      <w:marRight w:val="0"/>
      <w:marTop w:val="0"/>
      <w:marBottom w:val="0"/>
      <w:divBdr>
        <w:top w:val="none" w:sz="0" w:space="0" w:color="auto"/>
        <w:left w:val="none" w:sz="0" w:space="0" w:color="auto"/>
        <w:bottom w:val="none" w:sz="0" w:space="0" w:color="auto"/>
        <w:right w:val="none" w:sz="0" w:space="0" w:color="auto"/>
      </w:divBdr>
    </w:div>
    <w:div w:id="916549451">
      <w:bodyDiv w:val="1"/>
      <w:marLeft w:val="0"/>
      <w:marRight w:val="0"/>
      <w:marTop w:val="0"/>
      <w:marBottom w:val="0"/>
      <w:divBdr>
        <w:top w:val="none" w:sz="0" w:space="0" w:color="auto"/>
        <w:left w:val="none" w:sz="0" w:space="0" w:color="auto"/>
        <w:bottom w:val="none" w:sz="0" w:space="0" w:color="auto"/>
        <w:right w:val="none" w:sz="0" w:space="0" w:color="auto"/>
      </w:divBdr>
    </w:div>
    <w:div w:id="929507461">
      <w:bodyDiv w:val="1"/>
      <w:marLeft w:val="0"/>
      <w:marRight w:val="0"/>
      <w:marTop w:val="0"/>
      <w:marBottom w:val="0"/>
      <w:divBdr>
        <w:top w:val="none" w:sz="0" w:space="0" w:color="auto"/>
        <w:left w:val="none" w:sz="0" w:space="0" w:color="auto"/>
        <w:bottom w:val="none" w:sz="0" w:space="0" w:color="auto"/>
        <w:right w:val="none" w:sz="0" w:space="0" w:color="auto"/>
      </w:divBdr>
    </w:div>
    <w:div w:id="954676061">
      <w:bodyDiv w:val="1"/>
      <w:marLeft w:val="0"/>
      <w:marRight w:val="0"/>
      <w:marTop w:val="0"/>
      <w:marBottom w:val="0"/>
      <w:divBdr>
        <w:top w:val="none" w:sz="0" w:space="0" w:color="auto"/>
        <w:left w:val="none" w:sz="0" w:space="0" w:color="auto"/>
        <w:bottom w:val="none" w:sz="0" w:space="0" w:color="auto"/>
        <w:right w:val="none" w:sz="0" w:space="0" w:color="auto"/>
      </w:divBdr>
    </w:div>
    <w:div w:id="1019503962">
      <w:bodyDiv w:val="1"/>
      <w:marLeft w:val="0"/>
      <w:marRight w:val="0"/>
      <w:marTop w:val="0"/>
      <w:marBottom w:val="0"/>
      <w:divBdr>
        <w:top w:val="none" w:sz="0" w:space="0" w:color="auto"/>
        <w:left w:val="none" w:sz="0" w:space="0" w:color="auto"/>
        <w:bottom w:val="none" w:sz="0" w:space="0" w:color="auto"/>
        <w:right w:val="none" w:sz="0" w:space="0" w:color="auto"/>
      </w:divBdr>
    </w:div>
    <w:div w:id="1055738116">
      <w:bodyDiv w:val="1"/>
      <w:marLeft w:val="0"/>
      <w:marRight w:val="0"/>
      <w:marTop w:val="0"/>
      <w:marBottom w:val="0"/>
      <w:divBdr>
        <w:top w:val="none" w:sz="0" w:space="0" w:color="auto"/>
        <w:left w:val="none" w:sz="0" w:space="0" w:color="auto"/>
        <w:bottom w:val="none" w:sz="0" w:space="0" w:color="auto"/>
        <w:right w:val="none" w:sz="0" w:space="0" w:color="auto"/>
      </w:divBdr>
    </w:div>
    <w:div w:id="1175027677">
      <w:bodyDiv w:val="1"/>
      <w:marLeft w:val="0"/>
      <w:marRight w:val="0"/>
      <w:marTop w:val="0"/>
      <w:marBottom w:val="0"/>
      <w:divBdr>
        <w:top w:val="none" w:sz="0" w:space="0" w:color="auto"/>
        <w:left w:val="none" w:sz="0" w:space="0" w:color="auto"/>
        <w:bottom w:val="none" w:sz="0" w:space="0" w:color="auto"/>
        <w:right w:val="none" w:sz="0" w:space="0" w:color="auto"/>
      </w:divBdr>
    </w:div>
    <w:div w:id="1203398087">
      <w:bodyDiv w:val="1"/>
      <w:marLeft w:val="0"/>
      <w:marRight w:val="0"/>
      <w:marTop w:val="0"/>
      <w:marBottom w:val="0"/>
      <w:divBdr>
        <w:top w:val="none" w:sz="0" w:space="0" w:color="auto"/>
        <w:left w:val="none" w:sz="0" w:space="0" w:color="auto"/>
        <w:bottom w:val="none" w:sz="0" w:space="0" w:color="auto"/>
        <w:right w:val="none" w:sz="0" w:space="0" w:color="auto"/>
      </w:divBdr>
    </w:div>
    <w:div w:id="1215001683">
      <w:bodyDiv w:val="1"/>
      <w:marLeft w:val="0"/>
      <w:marRight w:val="0"/>
      <w:marTop w:val="0"/>
      <w:marBottom w:val="0"/>
      <w:divBdr>
        <w:top w:val="none" w:sz="0" w:space="0" w:color="auto"/>
        <w:left w:val="none" w:sz="0" w:space="0" w:color="auto"/>
        <w:bottom w:val="none" w:sz="0" w:space="0" w:color="auto"/>
        <w:right w:val="none" w:sz="0" w:space="0" w:color="auto"/>
      </w:divBdr>
    </w:div>
    <w:div w:id="1228802378">
      <w:bodyDiv w:val="1"/>
      <w:marLeft w:val="0"/>
      <w:marRight w:val="0"/>
      <w:marTop w:val="0"/>
      <w:marBottom w:val="0"/>
      <w:divBdr>
        <w:top w:val="none" w:sz="0" w:space="0" w:color="auto"/>
        <w:left w:val="none" w:sz="0" w:space="0" w:color="auto"/>
        <w:bottom w:val="none" w:sz="0" w:space="0" w:color="auto"/>
        <w:right w:val="none" w:sz="0" w:space="0" w:color="auto"/>
      </w:divBdr>
    </w:div>
    <w:div w:id="1245648530">
      <w:bodyDiv w:val="1"/>
      <w:marLeft w:val="0"/>
      <w:marRight w:val="0"/>
      <w:marTop w:val="0"/>
      <w:marBottom w:val="0"/>
      <w:divBdr>
        <w:top w:val="none" w:sz="0" w:space="0" w:color="auto"/>
        <w:left w:val="none" w:sz="0" w:space="0" w:color="auto"/>
        <w:bottom w:val="none" w:sz="0" w:space="0" w:color="auto"/>
        <w:right w:val="none" w:sz="0" w:space="0" w:color="auto"/>
      </w:divBdr>
    </w:div>
    <w:div w:id="1285041863">
      <w:bodyDiv w:val="1"/>
      <w:marLeft w:val="0"/>
      <w:marRight w:val="0"/>
      <w:marTop w:val="0"/>
      <w:marBottom w:val="0"/>
      <w:divBdr>
        <w:top w:val="none" w:sz="0" w:space="0" w:color="auto"/>
        <w:left w:val="none" w:sz="0" w:space="0" w:color="auto"/>
        <w:bottom w:val="none" w:sz="0" w:space="0" w:color="auto"/>
        <w:right w:val="none" w:sz="0" w:space="0" w:color="auto"/>
      </w:divBdr>
    </w:div>
    <w:div w:id="1335034520">
      <w:bodyDiv w:val="1"/>
      <w:marLeft w:val="0"/>
      <w:marRight w:val="0"/>
      <w:marTop w:val="0"/>
      <w:marBottom w:val="0"/>
      <w:divBdr>
        <w:top w:val="none" w:sz="0" w:space="0" w:color="auto"/>
        <w:left w:val="none" w:sz="0" w:space="0" w:color="auto"/>
        <w:bottom w:val="none" w:sz="0" w:space="0" w:color="auto"/>
        <w:right w:val="none" w:sz="0" w:space="0" w:color="auto"/>
      </w:divBdr>
    </w:div>
    <w:div w:id="1344478515">
      <w:bodyDiv w:val="1"/>
      <w:marLeft w:val="0"/>
      <w:marRight w:val="0"/>
      <w:marTop w:val="0"/>
      <w:marBottom w:val="0"/>
      <w:divBdr>
        <w:top w:val="none" w:sz="0" w:space="0" w:color="auto"/>
        <w:left w:val="none" w:sz="0" w:space="0" w:color="auto"/>
        <w:bottom w:val="none" w:sz="0" w:space="0" w:color="auto"/>
        <w:right w:val="none" w:sz="0" w:space="0" w:color="auto"/>
      </w:divBdr>
    </w:div>
    <w:div w:id="1347711883">
      <w:bodyDiv w:val="1"/>
      <w:marLeft w:val="0"/>
      <w:marRight w:val="0"/>
      <w:marTop w:val="0"/>
      <w:marBottom w:val="0"/>
      <w:divBdr>
        <w:top w:val="none" w:sz="0" w:space="0" w:color="auto"/>
        <w:left w:val="none" w:sz="0" w:space="0" w:color="auto"/>
        <w:bottom w:val="none" w:sz="0" w:space="0" w:color="auto"/>
        <w:right w:val="none" w:sz="0" w:space="0" w:color="auto"/>
      </w:divBdr>
    </w:div>
    <w:div w:id="1373846225">
      <w:bodyDiv w:val="1"/>
      <w:marLeft w:val="0"/>
      <w:marRight w:val="0"/>
      <w:marTop w:val="0"/>
      <w:marBottom w:val="0"/>
      <w:divBdr>
        <w:top w:val="none" w:sz="0" w:space="0" w:color="auto"/>
        <w:left w:val="none" w:sz="0" w:space="0" w:color="auto"/>
        <w:bottom w:val="none" w:sz="0" w:space="0" w:color="auto"/>
        <w:right w:val="none" w:sz="0" w:space="0" w:color="auto"/>
      </w:divBdr>
      <w:divsChild>
        <w:div w:id="2030988581">
          <w:marLeft w:val="0"/>
          <w:marRight w:val="0"/>
          <w:marTop w:val="0"/>
          <w:marBottom w:val="0"/>
          <w:divBdr>
            <w:top w:val="none" w:sz="0" w:space="0" w:color="auto"/>
            <w:left w:val="none" w:sz="0" w:space="0" w:color="auto"/>
            <w:bottom w:val="none" w:sz="0" w:space="0" w:color="auto"/>
            <w:right w:val="none" w:sz="0" w:space="0" w:color="auto"/>
          </w:divBdr>
        </w:div>
      </w:divsChild>
    </w:div>
    <w:div w:id="1392850554">
      <w:bodyDiv w:val="1"/>
      <w:marLeft w:val="0"/>
      <w:marRight w:val="0"/>
      <w:marTop w:val="0"/>
      <w:marBottom w:val="0"/>
      <w:divBdr>
        <w:top w:val="none" w:sz="0" w:space="0" w:color="auto"/>
        <w:left w:val="none" w:sz="0" w:space="0" w:color="auto"/>
        <w:bottom w:val="none" w:sz="0" w:space="0" w:color="auto"/>
        <w:right w:val="none" w:sz="0" w:space="0" w:color="auto"/>
      </w:divBdr>
    </w:div>
    <w:div w:id="1410037229">
      <w:bodyDiv w:val="1"/>
      <w:marLeft w:val="0"/>
      <w:marRight w:val="0"/>
      <w:marTop w:val="0"/>
      <w:marBottom w:val="0"/>
      <w:divBdr>
        <w:top w:val="none" w:sz="0" w:space="0" w:color="auto"/>
        <w:left w:val="none" w:sz="0" w:space="0" w:color="auto"/>
        <w:bottom w:val="none" w:sz="0" w:space="0" w:color="auto"/>
        <w:right w:val="none" w:sz="0" w:space="0" w:color="auto"/>
      </w:divBdr>
    </w:div>
    <w:div w:id="1436554555">
      <w:bodyDiv w:val="1"/>
      <w:marLeft w:val="0"/>
      <w:marRight w:val="0"/>
      <w:marTop w:val="0"/>
      <w:marBottom w:val="0"/>
      <w:divBdr>
        <w:top w:val="none" w:sz="0" w:space="0" w:color="auto"/>
        <w:left w:val="none" w:sz="0" w:space="0" w:color="auto"/>
        <w:bottom w:val="none" w:sz="0" w:space="0" w:color="auto"/>
        <w:right w:val="none" w:sz="0" w:space="0" w:color="auto"/>
      </w:divBdr>
    </w:div>
    <w:div w:id="1452091814">
      <w:bodyDiv w:val="1"/>
      <w:marLeft w:val="0"/>
      <w:marRight w:val="0"/>
      <w:marTop w:val="0"/>
      <w:marBottom w:val="0"/>
      <w:divBdr>
        <w:top w:val="none" w:sz="0" w:space="0" w:color="auto"/>
        <w:left w:val="none" w:sz="0" w:space="0" w:color="auto"/>
        <w:bottom w:val="none" w:sz="0" w:space="0" w:color="auto"/>
        <w:right w:val="none" w:sz="0" w:space="0" w:color="auto"/>
      </w:divBdr>
    </w:div>
    <w:div w:id="1468471685">
      <w:bodyDiv w:val="1"/>
      <w:marLeft w:val="0"/>
      <w:marRight w:val="0"/>
      <w:marTop w:val="0"/>
      <w:marBottom w:val="0"/>
      <w:divBdr>
        <w:top w:val="none" w:sz="0" w:space="0" w:color="auto"/>
        <w:left w:val="none" w:sz="0" w:space="0" w:color="auto"/>
        <w:bottom w:val="none" w:sz="0" w:space="0" w:color="auto"/>
        <w:right w:val="none" w:sz="0" w:space="0" w:color="auto"/>
      </w:divBdr>
    </w:div>
    <w:div w:id="1477643031">
      <w:bodyDiv w:val="1"/>
      <w:marLeft w:val="0"/>
      <w:marRight w:val="0"/>
      <w:marTop w:val="0"/>
      <w:marBottom w:val="0"/>
      <w:divBdr>
        <w:top w:val="none" w:sz="0" w:space="0" w:color="auto"/>
        <w:left w:val="none" w:sz="0" w:space="0" w:color="auto"/>
        <w:bottom w:val="none" w:sz="0" w:space="0" w:color="auto"/>
        <w:right w:val="none" w:sz="0" w:space="0" w:color="auto"/>
      </w:divBdr>
    </w:div>
    <w:div w:id="1553928685">
      <w:bodyDiv w:val="1"/>
      <w:marLeft w:val="0"/>
      <w:marRight w:val="0"/>
      <w:marTop w:val="0"/>
      <w:marBottom w:val="0"/>
      <w:divBdr>
        <w:top w:val="none" w:sz="0" w:space="0" w:color="auto"/>
        <w:left w:val="none" w:sz="0" w:space="0" w:color="auto"/>
        <w:bottom w:val="none" w:sz="0" w:space="0" w:color="auto"/>
        <w:right w:val="none" w:sz="0" w:space="0" w:color="auto"/>
      </w:divBdr>
    </w:div>
    <w:div w:id="1716616544">
      <w:bodyDiv w:val="1"/>
      <w:marLeft w:val="0"/>
      <w:marRight w:val="0"/>
      <w:marTop w:val="0"/>
      <w:marBottom w:val="0"/>
      <w:divBdr>
        <w:top w:val="none" w:sz="0" w:space="0" w:color="auto"/>
        <w:left w:val="none" w:sz="0" w:space="0" w:color="auto"/>
        <w:bottom w:val="none" w:sz="0" w:space="0" w:color="auto"/>
        <w:right w:val="none" w:sz="0" w:space="0" w:color="auto"/>
      </w:divBdr>
    </w:div>
    <w:div w:id="1743142715">
      <w:bodyDiv w:val="1"/>
      <w:marLeft w:val="0"/>
      <w:marRight w:val="0"/>
      <w:marTop w:val="0"/>
      <w:marBottom w:val="0"/>
      <w:divBdr>
        <w:top w:val="none" w:sz="0" w:space="0" w:color="auto"/>
        <w:left w:val="none" w:sz="0" w:space="0" w:color="auto"/>
        <w:bottom w:val="none" w:sz="0" w:space="0" w:color="auto"/>
        <w:right w:val="none" w:sz="0" w:space="0" w:color="auto"/>
      </w:divBdr>
    </w:div>
    <w:div w:id="1752701159">
      <w:bodyDiv w:val="1"/>
      <w:marLeft w:val="0"/>
      <w:marRight w:val="0"/>
      <w:marTop w:val="0"/>
      <w:marBottom w:val="0"/>
      <w:divBdr>
        <w:top w:val="none" w:sz="0" w:space="0" w:color="auto"/>
        <w:left w:val="none" w:sz="0" w:space="0" w:color="auto"/>
        <w:bottom w:val="none" w:sz="0" w:space="0" w:color="auto"/>
        <w:right w:val="none" w:sz="0" w:space="0" w:color="auto"/>
      </w:divBdr>
    </w:div>
    <w:div w:id="1775859220">
      <w:bodyDiv w:val="1"/>
      <w:marLeft w:val="0"/>
      <w:marRight w:val="0"/>
      <w:marTop w:val="0"/>
      <w:marBottom w:val="0"/>
      <w:divBdr>
        <w:top w:val="none" w:sz="0" w:space="0" w:color="auto"/>
        <w:left w:val="none" w:sz="0" w:space="0" w:color="auto"/>
        <w:bottom w:val="none" w:sz="0" w:space="0" w:color="auto"/>
        <w:right w:val="none" w:sz="0" w:space="0" w:color="auto"/>
      </w:divBdr>
    </w:div>
    <w:div w:id="1791239277">
      <w:bodyDiv w:val="1"/>
      <w:marLeft w:val="0"/>
      <w:marRight w:val="0"/>
      <w:marTop w:val="0"/>
      <w:marBottom w:val="0"/>
      <w:divBdr>
        <w:top w:val="none" w:sz="0" w:space="0" w:color="auto"/>
        <w:left w:val="none" w:sz="0" w:space="0" w:color="auto"/>
        <w:bottom w:val="none" w:sz="0" w:space="0" w:color="auto"/>
        <w:right w:val="none" w:sz="0" w:space="0" w:color="auto"/>
      </w:divBdr>
    </w:div>
    <w:div w:id="1793476390">
      <w:bodyDiv w:val="1"/>
      <w:marLeft w:val="0"/>
      <w:marRight w:val="0"/>
      <w:marTop w:val="0"/>
      <w:marBottom w:val="0"/>
      <w:divBdr>
        <w:top w:val="none" w:sz="0" w:space="0" w:color="auto"/>
        <w:left w:val="none" w:sz="0" w:space="0" w:color="auto"/>
        <w:bottom w:val="none" w:sz="0" w:space="0" w:color="auto"/>
        <w:right w:val="none" w:sz="0" w:space="0" w:color="auto"/>
      </w:divBdr>
    </w:div>
    <w:div w:id="1809401220">
      <w:bodyDiv w:val="1"/>
      <w:marLeft w:val="0"/>
      <w:marRight w:val="0"/>
      <w:marTop w:val="0"/>
      <w:marBottom w:val="0"/>
      <w:divBdr>
        <w:top w:val="none" w:sz="0" w:space="0" w:color="auto"/>
        <w:left w:val="none" w:sz="0" w:space="0" w:color="auto"/>
        <w:bottom w:val="none" w:sz="0" w:space="0" w:color="auto"/>
        <w:right w:val="none" w:sz="0" w:space="0" w:color="auto"/>
      </w:divBdr>
    </w:div>
    <w:div w:id="1847554129">
      <w:bodyDiv w:val="1"/>
      <w:marLeft w:val="0"/>
      <w:marRight w:val="0"/>
      <w:marTop w:val="0"/>
      <w:marBottom w:val="0"/>
      <w:divBdr>
        <w:top w:val="none" w:sz="0" w:space="0" w:color="auto"/>
        <w:left w:val="none" w:sz="0" w:space="0" w:color="auto"/>
        <w:bottom w:val="none" w:sz="0" w:space="0" w:color="auto"/>
        <w:right w:val="none" w:sz="0" w:space="0" w:color="auto"/>
      </w:divBdr>
    </w:div>
    <w:div w:id="1857692081">
      <w:bodyDiv w:val="1"/>
      <w:marLeft w:val="0"/>
      <w:marRight w:val="0"/>
      <w:marTop w:val="0"/>
      <w:marBottom w:val="0"/>
      <w:divBdr>
        <w:top w:val="none" w:sz="0" w:space="0" w:color="auto"/>
        <w:left w:val="none" w:sz="0" w:space="0" w:color="auto"/>
        <w:bottom w:val="none" w:sz="0" w:space="0" w:color="auto"/>
        <w:right w:val="none" w:sz="0" w:space="0" w:color="auto"/>
      </w:divBdr>
      <w:divsChild>
        <w:div w:id="856381629">
          <w:marLeft w:val="0"/>
          <w:marRight w:val="0"/>
          <w:marTop w:val="0"/>
          <w:marBottom w:val="0"/>
          <w:divBdr>
            <w:top w:val="none" w:sz="0" w:space="0" w:color="auto"/>
            <w:left w:val="none" w:sz="0" w:space="0" w:color="auto"/>
            <w:bottom w:val="none" w:sz="0" w:space="0" w:color="auto"/>
            <w:right w:val="none" w:sz="0" w:space="0" w:color="auto"/>
          </w:divBdr>
        </w:div>
      </w:divsChild>
    </w:div>
    <w:div w:id="1881629670">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sChild>
        <w:div w:id="891114775">
          <w:marLeft w:val="0"/>
          <w:marRight w:val="0"/>
          <w:marTop w:val="0"/>
          <w:marBottom w:val="0"/>
          <w:divBdr>
            <w:top w:val="none" w:sz="0" w:space="0" w:color="auto"/>
            <w:left w:val="none" w:sz="0" w:space="0" w:color="auto"/>
            <w:bottom w:val="none" w:sz="0" w:space="0" w:color="auto"/>
            <w:right w:val="none" w:sz="0" w:space="0" w:color="auto"/>
          </w:divBdr>
        </w:div>
      </w:divsChild>
    </w:div>
    <w:div w:id="1889144867">
      <w:bodyDiv w:val="1"/>
      <w:marLeft w:val="0"/>
      <w:marRight w:val="0"/>
      <w:marTop w:val="0"/>
      <w:marBottom w:val="0"/>
      <w:divBdr>
        <w:top w:val="none" w:sz="0" w:space="0" w:color="auto"/>
        <w:left w:val="none" w:sz="0" w:space="0" w:color="auto"/>
        <w:bottom w:val="none" w:sz="0" w:space="0" w:color="auto"/>
        <w:right w:val="none" w:sz="0" w:space="0" w:color="auto"/>
      </w:divBdr>
    </w:div>
    <w:div w:id="1952932603">
      <w:bodyDiv w:val="1"/>
      <w:marLeft w:val="0"/>
      <w:marRight w:val="0"/>
      <w:marTop w:val="0"/>
      <w:marBottom w:val="0"/>
      <w:divBdr>
        <w:top w:val="none" w:sz="0" w:space="0" w:color="auto"/>
        <w:left w:val="none" w:sz="0" w:space="0" w:color="auto"/>
        <w:bottom w:val="none" w:sz="0" w:space="0" w:color="auto"/>
        <w:right w:val="none" w:sz="0" w:space="0" w:color="auto"/>
      </w:divBdr>
    </w:div>
    <w:div w:id="2066566317">
      <w:bodyDiv w:val="1"/>
      <w:marLeft w:val="0"/>
      <w:marRight w:val="0"/>
      <w:marTop w:val="0"/>
      <w:marBottom w:val="0"/>
      <w:divBdr>
        <w:top w:val="none" w:sz="0" w:space="0" w:color="auto"/>
        <w:left w:val="none" w:sz="0" w:space="0" w:color="auto"/>
        <w:bottom w:val="none" w:sz="0" w:space="0" w:color="auto"/>
        <w:right w:val="none" w:sz="0" w:space="0" w:color="auto"/>
      </w:divBdr>
    </w:div>
    <w:div w:id="213405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hyperlink" Target="http://www.emarketstorage.com" TargetMode="Externa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hyperlink" Target="https://87399.choruscall.eu/links/posteitaliane211111.html" TargetMode="External"/><Relationship Id="rId17" Type="http://schemas.openxmlformats.org/officeDocument/2006/relationships/image" Target="media/image3.emf"/><Relationship Id="rId25" Type="http://schemas.openxmlformats.org/officeDocument/2006/relationships/hyperlink" Target="http://www.posteitaliane.it"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ufficiostampa@posteitaliane.it" TargetMode="External"/><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estor.relations@posteitaliane.it" TargetMode="External"/><Relationship Id="rId22" Type="http://schemas.openxmlformats.org/officeDocument/2006/relationships/image" Target="media/image8.emf"/><Relationship Id="rId27" Type="http://schemas.openxmlformats.org/officeDocument/2006/relationships/hyperlink" Target="http://www.borsaitaliana.i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Poste Italiane - Risultati di Gruppo del terzo trimestre e dei primi nove mesi del 2021 – Comunicato stampa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04ECF144D21E74881CFF4FCD9733D3E" ma:contentTypeVersion="13" ma:contentTypeDescription="Create a new document." ma:contentTypeScope="" ma:versionID="eb40ce2767915939683e43ccaa774104">
  <xsd:schema xmlns:xsd="http://www.w3.org/2001/XMLSchema" xmlns:xs="http://www.w3.org/2001/XMLSchema" xmlns:p="http://schemas.microsoft.com/office/2006/metadata/properties" xmlns:ns3="2cd2606d-032d-488d-a55e-fb17062c0b38" xmlns:ns4="f428c460-0788-4152-9209-5a592a1cece4" targetNamespace="http://schemas.microsoft.com/office/2006/metadata/properties" ma:root="true" ma:fieldsID="020cf746f1a9d781a583aa38d8a8d94c" ns3:_="" ns4:_="">
    <xsd:import namespace="2cd2606d-032d-488d-a55e-fb17062c0b38"/>
    <xsd:import namespace="f428c460-0788-4152-9209-5a592a1cec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606d-032d-488d-a55e-fb17062c0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8c460-0788-4152-9209-5a592a1cec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CC2739-76A7-4A72-A34D-EC8BCFB8215B}">
  <ds:schemaRefs>
    <ds:schemaRef ds:uri="http://schemas.microsoft.com/sharepoint/v3/contenttype/forms"/>
  </ds:schemaRefs>
</ds:datastoreItem>
</file>

<file path=customXml/itemProps3.xml><?xml version="1.0" encoding="utf-8"?>
<ds:datastoreItem xmlns:ds="http://schemas.openxmlformats.org/officeDocument/2006/customXml" ds:itemID="{52767A58-4CAC-4F2B-BBFE-A3B9C86432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AA600-336A-480E-AF49-C4BD08FE1955}">
  <ds:schemaRefs>
    <ds:schemaRef ds:uri="http://schemas.openxmlformats.org/officeDocument/2006/bibliography"/>
  </ds:schemaRefs>
</ds:datastoreItem>
</file>

<file path=customXml/itemProps5.xml><?xml version="1.0" encoding="utf-8"?>
<ds:datastoreItem xmlns:ds="http://schemas.openxmlformats.org/officeDocument/2006/customXml" ds:itemID="{A8F154D6-B283-431E-9A1C-C737C19FE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606d-032d-488d-a55e-fb17062c0b38"/>
    <ds:schemaRef ds:uri="f428c460-0788-4152-9209-5a592a1ce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5866</Words>
  <Characters>35373</Characters>
  <Application>Microsoft Office Word</Application>
  <DocSecurity>0</DocSecurity>
  <Lines>930</Lines>
  <Paragraphs>389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Poste Italiane</Company>
  <LinksUpToDate>false</LinksUpToDate>
  <CharactersWithSpaces>40850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FARDELLI MARK ANDREW (AFC)</dc:creator>
  <cp:lastModifiedBy>Michele</cp:lastModifiedBy>
  <cp:revision>2</cp:revision>
  <cp:lastPrinted>2021-11-10T11:54:00Z</cp:lastPrinted>
  <dcterms:created xsi:type="dcterms:W3CDTF">2021-11-11T12:18:00Z</dcterms:created>
  <dcterms:modified xsi:type="dcterms:W3CDTF">2021-11-11T12:18:00Z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LastSaved">
    <vt:filetime>2018-05-06T00:00:00Z</vt:filetime>
  </property>
  <property fmtid="{D5CDD505-2E9C-101B-9397-08002B2CF9AE}" pid="4" name="ContentTypeId">
    <vt:lpwstr>0x010100A04ECF144D21E74881CFF4FCD9733D3E</vt:lpwstr>
  </property>
</Properties>
</file>