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78" w:rsidRPr="00AE4761" w:rsidRDefault="00E9460F" w:rsidP="00844D4F">
      <w:pPr>
        <w:pStyle w:val="Corpodeltesto"/>
      </w:pPr>
      <w:r w:rsidRPr="00AE4761">
        <w:t>Allegato“</w:t>
      </w:r>
      <w:r w:rsidR="00034B58" w:rsidRPr="00AE4761">
        <w:t>1</w:t>
      </w:r>
      <w:r w:rsidRPr="00AE4761">
        <w:t>”</w:t>
      </w:r>
    </w:p>
    <w:p w:rsidR="00BF1F78" w:rsidRDefault="00E9460F">
      <w:pPr>
        <w:pStyle w:val="Corpodeltesto"/>
        <w:spacing w:before="1"/>
        <w:ind w:left="3746" w:right="3759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AE4761">
        <w:rPr>
          <w:rFonts w:ascii="Times New Roman" w:hAnsi="Times New Roman" w:cs="Times New Roman"/>
          <w:color w:val="000009"/>
          <w:sz w:val="24"/>
          <w:szCs w:val="24"/>
        </w:rPr>
        <w:t>Schedadioperazione</w:t>
      </w:r>
    </w:p>
    <w:p w:rsidR="00AE4761" w:rsidRPr="00AE4761" w:rsidRDefault="00AE4761">
      <w:pPr>
        <w:pStyle w:val="Corpodeltesto"/>
        <w:spacing w:before="1"/>
        <w:ind w:left="3746" w:right="375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37" w:type="dxa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3857"/>
        <w:gridCol w:w="2410"/>
        <w:gridCol w:w="3670"/>
      </w:tblGrid>
      <w:tr w:rsidR="00BF1F78" w:rsidRPr="00AE4761" w:rsidTr="006C0DA9">
        <w:trPr>
          <w:trHeight w:val="412"/>
        </w:trPr>
        <w:tc>
          <w:tcPr>
            <w:tcW w:w="3857" w:type="dxa"/>
          </w:tcPr>
          <w:p w:rsidR="00BF1F78" w:rsidRPr="00AE4761" w:rsidRDefault="00E9460F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61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Denominazionedell’operazione</w:t>
            </w:r>
          </w:p>
        </w:tc>
        <w:tc>
          <w:tcPr>
            <w:tcW w:w="6080" w:type="dxa"/>
            <w:gridSpan w:val="2"/>
          </w:tcPr>
          <w:p w:rsidR="00BF1F78" w:rsidRPr="00243129" w:rsidRDefault="00243129">
            <w:pPr>
              <w:pStyle w:val="TableParagraph"/>
              <w:spacing w:line="242" w:lineRule="exact"/>
              <w:ind w:righ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CICLOVIA GIULIANA</w:t>
            </w:r>
          </w:p>
        </w:tc>
      </w:tr>
      <w:tr w:rsidR="00BF1F78" w:rsidRPr="00AE4761" w:rsidTr="0070022E">
        <w:trPr>
          <w:trHeight w:val="237"/>
        </w:trPr>
        <w:tc>
          <w:tcPr>
            <w:tcW w:w="9937" w:type="dxa"/>
            <w:gridSpan w:val="3"/>
            <w:shd w:val="clear" w:color="auto" w:fill="BEBEBE"/>
          </w:tcPr>
          <w:p w:rsidR="00BF1F78" w:rsidRPr="00AE4761" w:rsidRDefault="00BF1F7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78" w:rsidRPr="00AE4761" w:rsidTr="006C0DA9">
        <w:trPr>
          <w:trHeight w:val="241"/>
        </w:trPr>
        <w:tc>
          <w:tcPr>
            <w:tcW w:w="3857" w:type="dxa"/>
          </w:tcPr>
          <w:p w:rsidR="00BF1F78" w:rsidRPr="00AE4761" w:rsidRDefault="00E9460F">
            <w:pPr>
              <w:pStyle w:val="TableParagraph"/>
              <w:spacing w:before="1" w:line="221" w:lineRule="exact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61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Asse</w:t>
            </w:r>
          </w:p>
        </w:tc>
        <w:tc>
          <w:tcPr>
            <w:tcW w:w="6080" w:type="dxa"/>
            <w:gridSpan w:val="2"/>
          </w:tcPr>
          <w:p w:rsidR="00BF1F78" w:rsidRPr="00243129" w:rsidRDefault="00BF1F78" w:rsidP="00BD241B">
            <w:pPr>
              <w:pStyle w:val="TableParagraph"/>
              <w:spacing w:before="1" w:line="221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1F78" w:rsidRPr="00AE4761" w:rsidTr="006C0DA9">
        <w:trPr>
          <w:trHeight w:val="1448"/>
        </w:trPr>
        <w:tc>
          <w:tcPr>
            <w:tcW w:w="3857" w:type="dxa"/>
          </w:tcPr>
          <w:p w:rsidR="00BF1F78" w:rsidRPr="00AE4761" w:rsidRDefault="00E9460F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61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Azione</w:t>
            </w:r>
          </w:p>
        </w:tc>
        <w:tc>
          <w:tcPr>
            <w:tcW w:w="6080" w:type="dxa"/>
            <w:gridSpan w:val="2"/>
          </w:tcPr>
          <w:p w:rsidR="00BF1F78" w:rsidRPr="00243129" w:rsidRDefault="00BF1F78" w:rsidP="00953908">
            <w:pPr>
              <w:pStyle w:val="Corpotabellaobiettivispecifici"/>
              <w:spacing w:after="0"/>
              <w:ind w:left="121" w:right="2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1F78" w:rsidRPr="00AE4761" w:rsidTr="0070022E">
        <w:trPr>
          <w:trHeight w:val="241"/>
        </w:trPr>
        <w:tc>
          <w:tcPr>
            <w:tcW w:w="9937" w:type="dxa"/>
            <w:gridSpan w:val="3"/>
            <w:shd w:val="clear" w:color="auto" w:fill="BEBEBE"/>
          </w:tcPr>
          <w:p w:rsidR="00BF1F78" w:rsidRPr="00AE4761" w:rsidRDefault="00BF1F7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78" w:rsidRPr="00AE4761" w:rsidTr="006C0DA9">
        <w:trPr>
          <w:trHeight w:val="6372"/>
        </w:trPr>
        <w:tc>
          <w:tcPr>
            <w:tcW w:w="3857" w:type="dxa"/>
          </w:tcPr>
          <w:p w:rsidR="00BF1F78" w:rsidRPr="00AE4761" w:rsidRDefault="00E9460F">
            <w:pPr>
              <w:pStyle w:val="TableParagraph"/>
              <w:spacing w:before="1" w:line="241" w:lineRule="exact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61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Descrizionedellecaratteristichedel</w:t>
            </w:r>
          </w:p>
          <w:p w:rsidR="00BF1F78" w:rsidRPr="00AE4761" w:rsidRDefault="00E9460F">
            <w:pPr>
              <w:pStyle w:val="TableParagraph"/>
              <w:spacing w:line="241" w:lineRule="exact"/>
              <w:ind w:left="90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</w:pPr>
            <w:r w:rsidRPr="00AE4761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contestoincuisi inseriscel’operazione</w:t>
            </w:r>
          </w:p>
          <w:p w:rsidR="008622F3" w:rsidRPr="00AE4761" w:rsidRDefault="008622F3">
            <w:pPr>
              <w:pStyle w:val="TableParagraph"/>
              <w:spacing w:line="241" w:lineRule="exact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0" w:type="dxa"/>
            <w:gridSpan w:val="2"/>
          </w:tcPr>
          <w:p w:rsidR="00AB5EC0" w:rsidRDefault="00AB5EC0" w:rsidP="006C0DA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L’operazione consiste nella </w:t>
            </w:r>
            <w:r w:rsidR="006C0DA9" w:rsidRPr="006C0DA9">
              <w:rPr>
                <w:rFonts w:ascii="Times New Roman" w:hAnsi="Times New Roman" w:cs="Times New Roman"/>
                <w:sz w:val="24"/>
                <w:szCs w:val="24"/>
              </w:rPr>
              <w:t xml:space="preserve">realizzazione di un percorso pedonale e ciclabile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 si inserisce </w:t>
            </w:r>
            <w:r w:rsidR="006C0DA9" w:rsidRPr="006C0DA9">
              <w:rPr>
                <w:rFonts w:ascii="Times New Roman" w:hAnsi="Times New Roman" w:cs="Times New Roman"/>
                <w:sz w:val="24"/>
                <w:szCs w:val="24"/>
              </w:rPr>
              <w:t>lungo un antico tratturo comunale, la "Strada Vicinale per Miglionico"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0DA9" w:rsidRPr="006C0DA9">
              <w:rPr>
                <w:rFonts w:ascii="Times New Roman" w:hAnsi="Times New Roman" w:cs="Times New Roman"/>
                <w:sz w:val="24"/>
                <w:szCs w:val="24"/>
              </w:rPr>
              <w:t xml:space="preserve"> che il Comune di Matera, con l'Ordinanza n. 252 del 7 agosto 2019 ha iscritto nel Registro Comunale delle strade vicinali gravate da pubblico passo</w:t>
            </w:r>
            <w:r w:rsidR="006C0DA9" w:rsidRPr="006C0DA9">
              <w:rPr>
                <w:rFonts w:ascii="Times New Roman" w:eastAsiaTheme="minorHAnsi" w:hAnsi="Times New Roman" w:cs="Times New Roman"/>
                <w:sz w:val="24"/>
                <w:szCs w:val="24"/>
              </w:rPr>
              <w:t>. La ciclovia di</w:t>
            </w:r>
            <w:r w:rsidR="008E5D0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</w:t>
            </w:r>
            <w:r w:rsidR="006C0DA9" w:rsidRPr="006C0DA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rogetto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più precisamente </w:t>
            </w:r>
            <w:r w:rsidR="006C0DA9" w:rsidRPr="006C0DA9">
              <w:rPr>
                <w:rFonts w:ascii="Times New Roman" w:eastAsiaTheme="minorHAnsi" w:hAnsi="Times New Roman" w:cs="Times New Roman"/>
                <w:sz w:val="24"/>
                <w:szCs w:val="24"/>
              </w:rPr>
              <w:t>si estende tra la strada provinciale n. 63</w:t>
            </w:r>
            <w:r w:rsidR="006C0DA9" w:rsidRPr="006C0DA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sinistra Lago S. Giuliano </w:t>
            </w:r>
            <w:r w:rsidR="006C0DA9" w:rsidRPr="006C0DA9">
              <w:rPr>
                <w:rFonts w:ascii="Times New Roman" w:eastAsiaTheme="minorHAnsi" w:hAnsi="Times New Roman" w:cs="Times New Roman"/>
                <w:sz w:val="24"/>
                <w:szCs w:val="24"/>
              </w:rPr>
              <w:t>(ex s.p. fondo valle Bradano)</w:t>
            </w:r>
            <w:r w:rsidRPr="006C0DA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="006C0DA9" w:rsidRPr="006C0DA9">
              <w:rPr>
                <w:rFonts w:ascii="Times New Roman" w:eastAsiaTheme="minorHAnsi" w:hAnsi="Times New Roman" w:cs="Times New Roman"/>
                <w:sz w:val="24"/>
                <w:szCs w:val="24"/>
              </w:rPr>
              <w:t>e la Masseria Dragone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 lungo un tracciato già esi</w:t>
            </w:r>
            <w:r w:rsidR="008E5D0F">
              <w:rPr>
                <w:rFonts w:ascii="Times New Roman" w:eastAsiaTheme="minorHAns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tente.</w:t>
            </w:r>
          </w:p>
          <w:p w:rsidR="006C0DA9" w:rsidRPr="006C0DA9" w:rsidRDefault="006C0DA9" w:rsidP="006C0DA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eastAsiaTheme="minorHAnsi" w:hAnsi="Times New Roman" w:cs="Times New Roman"/>
                <w:sz w:val="24"/>
                <w:szCs w:val="24"/>
              </w:rPr>
              <w:t>Il progetto si inserisce nella notevole diffusione a livellonazionale della pratica cicloamatoriale e nella conseguentedomanda di percorsi dedicati, e rappresenta un ulteriore attrattore turistico per il territorio in quanto pone inrelazione diretta due emergenze paesistiche, naturalistiche, archeologiche o culturali dell’agro materano</w:t>
            </w:r>
            <w:r w:rsidR="008E5D0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: </w:t>
            </w:r>
            <w:r w:rsidRPr="006C0DA9">
              <w:rPr>
                <w:rFonts w:ascii="Times New Roman" w:eastAsiaTheme="minorHAnsi" w:hAnsi="Times New Roman" w:cs="Times New Roman"/>
                <w:sz w:val="24"/>
                <w:szCs w:val="24"/>
              </w:rPr>
              <w:t>il lago di SanGiuliano</w:t>
            </w:r>
            <w:r w:rsidR="008E5D0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="008E5D0F" w:rsidRPr="006C0DA9">
              <w:rPr>
                <w:rFonts w:ascii="Times New Roman" w:eastAsiaTheme="minorHAnsi" w:hAnsi="Times New Roman" w:cs="Times New Roman"/>
                <w:sz w:val="24"/>
                <w:szCs w:val="24"/>
              </w:rPr>
              <w:t>sito dell’Oasi faunistica del WWF</w:t>
            </w:r>
            <w:r w:rsidR="008E5D0F">
              <w:rPr>
                <w:rFonts w:ascii="Times New Roman" w:eastAsiaTheme="minorHAnsi" w:hAnsi="Times New Roman" w:cs="Times New Roman"/>
                <w:sz w:val="24"/>
                <w:szCs w:val="24"/>
              </w:rPr>
              <w:t>, ove è</w:t>
            </w:r>
            <w:r w:rsidR="008E5D0F" w:rsidRPr="006C0DA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stato ritrovato il più grande cetaceo del pleistocene che i paleontologi hanno chiamato “GIULIANA</w:t>
            </w:r>
            <w:r w:rsidR="008E5D0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e </w:t>
            </w:r>
            <w:r w:rsidRPr="006C0DA9">
              <w:rPr>
                <w:rFonts w:ascii="Times New Roman" w:eastAsiaTheme="minorHAnsi" w:hAnsi="Times New Roman" w:cs="Times New Roman"/>
                <w:sz w:val="24"/>
                <w:szCs w:val="24"/>
              </w:rPr>
              <w:t>la cripta del Peccato Originale, sito rupestre ipogeo</w:t>
            </w:r>
            <w:r w:rsidR="008E5D0F">
              <w:rPr>
                <w:rFonts w:ascii="Times New Roman" w:eastAsiaTheme="minorHAnsi" w:hAnsi="Times New Roman" w:cs="Times New Roman"/>
                <w:sz w:val="24"/>
                <w:szCs w:val="24"/>
              </w:rPr>
              <w:t>, ubicata all’interno della proprietà denominata “Masseria Dragone</w:t>
            </w:r>
            <w:r w:rsidR="00844D4F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BF1F78" w:rsidRPr="00AE4761" w:rsidRDefault="00BF1F78" w:rsidP="00025E76">
            <w:pPr>
              <w:pStyle w:val="TableParagraph"/>
              <w:ind w:left="12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E9" w:rsidRPr="006C0DA9" w:rsidTr="006C0DA9">
        <w:trPr>
          <w:trHeight w:val="959"/>
        </w:trPr>
        <w:tc>
          <w:tcPr>
            <w:tcW w:w="3857" w:type="dxa"/>
          </w:tcPr>
          <w:p w:rsidR="00B80DE9" w:rsidRPr="006C0DA9" w:rsidRDefault="00B80DE9" w:rsidP="00B80DE9">
            <w:pPr>
              <w:pStyle w:val="TableParagraph"/>
              <w:spacing w:before="1"/>
              <w:ind w:left="90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Sintesi descrittiva dell’operazione</w:t>
            </w:r>
            <w:r w:rsidRPr="006C0D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Illustrareleconsiderazionisullabasedeiqualisiègiuntiallaidentificazionedellapropostaprogettuale.</w:t>
            </w:r>
          </w:p>
          <w:p w:rsidR="00B80DE9" w:rsidRPr="006C0DA9" w:rsidRDefault="00B80DE9" w:rsidP="00B80DE9">
            <w:pPr>
              <w:pStyle w:val="TableParagraph"/>
              <w:spacing w:before="1" w:line="241" w:lineRule="exact"/>
              <w:ind w:left="90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</w:pPr>
          </w:p>
        </w:tc>
        <w:tc>
          <w:tcPr>
            <w:tcW w:w="6080" w:type="dxa"/>
            <w:gridSpan w:val="2"/>
          </w:tcPr>
          <w:p w:rsidR="0070022E" w:rsidRPr="006C0DA9" w:rsidRDefault="0070022E" w:rsidP="0070022E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obiettivigeneralidaperseguire</w:t>
            </w:r>
          </w:p>
          <w:p w:rsidR="006C0DA9" w:rsidRPr="006C0DA9" w:rsidRDefault="006C0DA9" w:rsidP="006C0DA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eastAsiaTheme="minorHAnsi" w:hAnsi="Times New Roman" w:cs="Times New Roman"/>
                <w:sz w:val="24"/>
                <w:szCs w:val="24"/>
              </w:rPr>
              <w:t>La creazione di una ciclopedonale turistica rappresenterà un ulteriore elemento di sviluppo e valorizzazione con</w:t>
            </w:r>
          </w:p>
          <w:p w:rsidR="006C0DA9" w:rsidRPr="006C0DA9" w:rsidRDefault="006C0DA9" w:rsidP="006C0DA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eastAsiaTheme="minorHAnsi" w:hAnsi="Times New Roman" w:cs="Times New Roman"/>
                <w:sz w:val="24"/>
                <w:szCs w:val="24"/>
              </w:rPr>
              <w:t>evidenti benefici per il nostro territorio, per la salute, il turismo, lo sport, l’ambiente, i cambiamenti climatici e in</w:t>
            </w:r>
          </w:p>
          <w:p w:rsidR="006C0DA9" w:rsidRPr="006C0DA9" w:rsidRDefault="006C0DA9" w:rsidP="006C0DA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eastAsiaTheme="minorHAnsi" w:hAnsi="Times New Roman" w:cs="Times New Roman"/>
                <w:sz w:val="24"/>
                <w:szCs w:val="24"/>
              </w:rPr>
              <w:t>generale per la qualità della vita. Potrà innescherà processi di miglioramento economico generando opportunità di</w:t>
            </w:r>
          </w:p>
          <w:p w:rsidR="006C0DA9" w:rsidRPr="006C0DA9" w:rsidRDefault="006C0DA9" w:rsidP="006C0DA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eastAsiaTheme="minorHAnsi" w:hAnsi="Times New Roman" w:cs="Times New Roman"/>
                <w:sz w:val="24"/>
                <w:szCs w:val="24"/>
              </w:rPr>
              <w:t>crescita diffusa e durevole nel tempo, in armonia con il paesaggio e l'ambiente.</w:t>
            </w:r>
            <w:r w:rsidR="008E65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L’ente comunale inoltre si riappropria di un tratturo ad uso pubblico, a beneficio dell’intera collettività</w:t>
            </w:r>
          </w:p>
          <w:p w:rsidR="00ED1F65" w:rsidRPr="006C0DA9" w:rsidRDefault="00ED1F65" w:rsidP="00ED1F6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0022E" w:rsidRPr="006C0DA9" w:rsidRDefault="00ED1F65" w:rsidP="00ED1F65">
            <w:pPr>
              <w:widowControl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 xml:space="preserve">2- </w:t>
            </w:r>
            <w:r w:rsidR="0070022E" w:rsidRPr="006C0DA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esigenzeebisognidasoddisfare</w:t>
            </w:r>
          </w:p>
          <w:p w:rsidR="00ED1F65" w:rsidRDefault="00137EC2" w:rsidP="00ED1F6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Esigenza d</w:t>
            </w:r>
            <w:r w:rsidR="008E65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 un percorso per la </w:t>
            </w:r>
            <w:r w:rsidR="007F026F">
              <w:rPr>
                <w:rFonts w:ascii="Times New Roman" w:eastAsiaTheme="minorHAnsi" w:hAnsi="Times New Roman" w:cs="Times New Roman"/>
                <w:sz w:val="24"/>
                <w:szCs w:val="24"/>
              </w:rPr>
              <w:t>mobilità sostenibile</w:t>
            </w:r>
            <w:r w:rsidR="008E658B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="007F02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in area </w:t>
            </w:r>
            <w:r w:rsidR="008E65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vasta e </w:t>
            </w:r>
            <w:r w:rsidR="007F026F">
              <w:rPr>
                <w:rFonts w:ascii="Times New Roman" w:eastAsiaTheme="minorHAnsi" w:hAnsi="Times New Roman" w:cs="Times New Roman"/>
                <w:sz w:val="24"/>
                <w:szCs w:val="24"/>
              </w:rPr>
              <w:t>aperta e senza rischi di contagio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 accentuato dopo l’epidemia COVID</w:t>
            </w:r>
          </w:p>
          <w:p w:rsidR="00137EC2" w:rsidRDefault="00137EC2" w:rsidP="00ED1F6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F026F" w:rsidRDefault="00137EC2" w:rsidP="00ED1F6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Esigenza </w:t>
            </w:r>
            <w:r w:rsidR="008E658B">
              <w:rPr>
                <w:rFonts w:ascii="Times New Roman" w:eastAsiaTheme="minorHAnsi" w:hAnsi="Times New Roman" w:cs="Times New Roman"/>
                <w:sz w:val="24"/>
                <w:szCs w:val="24"/>
              </w:rPr>
              <w:t>di un percorso attrezzato per un’</w:t>
            </w:r>
            <w:r w:rsidR="007F026F">
              <w:rPr>
                <w:rFonts w:ascii="Times New Roman" w:eastAsiaTheme="minorHAnsi" w:hAnsi="Times New Roman" w:cs="Times New Roman"/>
                <w:sz w:val="24"/>
                <w:szCs w:val="24"/>
              </w:rPr>
              <w:t>attività sportiva</w:t>
            </w:r>
            <w:r w:rsidR="008E65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a livello </w:t>
            </w:r>
            <w:r w:rsidR="007F026F">
              <w:rPr>
                <w:rFonts w:ascii="Times New Roman" w:eastAsiaTheme="minorHAnsi" w:hAnsi="Times New Roman" w:cs="Times New Roman"/>
                <w:sz w:val="24"/>
                <w:szCs w:val="24"/>
              </w:rPr>
              <w:t>dilettantistic</w:t>
            </w:r>
            <w:r w:rsidR="008E658B">
              <w:rPr>
                <w:rFonts w:ascii="Times New Roman" w:eastAsiaTheme="minorHAnsi" w:hAnsi="Times New Roman" w:cs="Times New Roman"/>
                <w:sz w:val="24"/>
                <w:szCs w:val="24"/>
              </w:rPr>
              <w:t>o</w:t>
            </w:r>
            <w:r w:rsidR="007F02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 professionale</w:t>
            </w:r>
          </w:p>
          <w:p w:rsidR="00137EC2" w:rsidRDefault="00137EC2" w:rsidP="00ED1F6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F026F" w:rsidRDefault="00137EC2" w:rsidP="00ED1F6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Bisogno di </w:t>
            </w:r>
            <w:r w:rsidR="007F026F">
              <w:rPr>
                <w:rFonts w:ascii="Times New Roman" w:eastAsiaTheme="minorHAnsi" w:hAnsi="Times New Roman" w:cs="Times New Roman"/>
                <w:sz w:val="24"/>
                <w:szCs w:val="24"/>
              </w:rPr>
              <w:t>delocalizza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reil</w:t>
            </w:r>
            <w:r w:rsidR="007F02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flusso turistico </w:t>
            </w:r>
          </w:p>
          <w:p w:rsidR="00137EC2" w:rsidRDefault="00137EC2" w:rsidP="00ED1F6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F026F" w:rsidRDefault="00137EC2" w:rsidP="00ED1F6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Opportunità di r</w:t>
            </w:r>
            <w:r w:rsidR="007F026F">
              <w:rPr>
                <w:rFonts w:ascii="Times New Roman" w:eastAsiaTheme="minorHAnsi" w:hAnsi="Times New Roman" w:cs="Times New Roman"/>
                <w:sz w:val="24"/>
                <w:szCs w:val="24"/>
              </w:rPr>
              <w:t>iappropria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rsi </w:t>
            </w:r>
            <w:r w:rsidR="007F026F">
              <w:rPr>
                <w:rFonts w:ascii="Times New Roman" w:eastAsiaTheme="minorHAnsi" w:hAnsi="Times New Roman" w:cs="Times New Roman"/>
                <w:sz w:val="24"/>
                <w:szCs w:val="24"/>
              </w:rPr>
              <w:t>di un’area ad uso pubblico abbandonata</w:t>
            </w:r>
          </w:p>
          <w:p w:rsidR="00137EC2" w:rsidRDefault="00137EC2" w:rsidP="00ED1F6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F026F" w:rsidRDefault="00137EC2" w:rsidP="00ED1F6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Opportunità di a</w:t>
            </w:r>
            <w:r w:rsidR="008E658B">
              <w:rPr>
                <w:rFonts w:ascii="Times New Roman" w:eastAsiaTheme="minorHAnsi" w:hAnsi="Times New Roman" w:cs="Times New Roman"/>
                <w:sz w:val="24"/>
                <w:szCs w:val="24"/>
              </w:rPr>
              <w:t>vvicina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re</w:t>
            </w:r>
            <w:r w:rsidR="008E658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all’arte e alla cultura storia  i giovanissimi del territorio,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abbinando </w:t>
            </w:r>
            <w:r w:rsidR="008E658B">
              <w:rPr>
                <w:rFonts w:ascii="Times New Roman" w:eastAsiaTheme="minorHAnsi" w:hAnsi="Times New Roman" w:cs="Times New Roman"/>
                <w:sz w:val="24"/>
                <w:szCs w:val="24"/>
              </w:rPr>
              <w:t>attività ludica e sportiva</w:t>
            </w:r>
          </w:p>
          <w:p w:rsidR="00137EC2" w:rsidRPr="00137EC2" w:rsidRDefault="008D7B91" w:rsidP="00137EC2">
            <w:pPr>
              <w:widowControl/>
              <w:tabs>
                <w:tab w:val="left" w:pos="900"/>
              </w:tabs>
              <w:suppressAutoHyphens/>
              <w:autoSpaceDE/>
              <w:autoSpaceDN/>
              <w:spacing w:before="120" w:after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Esigenza</w:t>
            </w:r>
            <w:r w:rsidR="00137E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di r</w:t>
            </w:r>
            <w:r w:rsidR="00137EC2" w:rsidRPr="00137EC2">
              <w:rPr>
                <w:rFonts w:ascii="Times New Roman" w:eastAsia="Arial Unicode MS" w:hAnsi="Times New Roman" w:cs="Times New Roman"/>
                <w:sz w:val="24"/>
                <w:szCs w:val="24"/>
              </w:rPr>
              <w:t>ivitalizza</w:t>
            </w:r>
            <w:r w:rsidR="00137EC2">
              <w:rPr>
                <w:rFonts w:ascii="Times New Roman" w:eastAsia="Arial Unicode MS" w:hAnsi="Times New Roman" w:cs="Times New Roman"/>
                <w:sz w:val="24"/>
                <w:szCs w:val="24"/>
              </w:rPr>
              <w:t>re</w:t>
            </w:r>
            <w:r w:rsidR="00137EC2" w:rsidRPr="00137E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e rivaluta</w:t>
            </w:r>
            <w:r w:rsidR="00137E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re </w:t>
            </w:r>
            <w:r w:rsidR="00137EC2" w:rsidRPr="00137EC2">
              <w:rPr>
                <w:rFonts w:ascii="Times New Roman" w:eastAsia="Arial Unicode MS" w:hAnsi="Times New Roman" w:cs="Times New Roman"/>
                <w:sz w:val="24"/>
                <w:szCs w:val="24"/>
              </w:rPr>
              <w:t>la campagna materana purtroppo abbandonata, a differenza della campagna della vicina Puglia</w:t>
            </w:r>
          </w:p>
          <w:p w:rsidR="00137EC2" w:rsidRPr="006C0DA9" w:rsidRDefault="008D7B91" w:rsidP="00137EC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Bisogno di </w:t>
            </w:r>
            <w:r w:rsidR="00137EC2">
              <w:rPr>
                <w:rFonts w:ascii="Times New Roman" w:eastAsiaTheme="minorHAnsi" w:hAnsi="Times New Roman" w:cs="Times New Roman"/>
                <w:sz w:val="24"/>
                <w:szCs w:val="24"/>
              </w:rPr>
              <w:t>s</w:t>
            </w:r>
            <w:r w:rsidR="00137EC2" w:rsidRPr="006C0DA9">
              <w:rPr>
                <w:rFonts w:ascii="Times New Roman" w:eastAsiaTheme="minorHAnsi" w:hAnsi="Times New Roman" w:cs="Times New Roman"/>
                <w:sz w:val="24"/>
                <w:szCs w:val="24"/>
              </w:rPr>
              <w:t>viluppo ecosostenibile del territorio  connesso alla rivalutazione e all'insediamento di imprese locali, di piccola e media dimensione, che traggono dal contesto agricolo, dalle tradizioni enogastronomichedal patrimonio storico-culturale e ambientale gli elementi a base del loro radicamento e della loro stabilità nel tempo.</w:t>
            </w:r>
          </w:p>
          <w:p w:rsidR="008E658B" w:rsidRDefault="008E658B" w:rsidP="00ED1F6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F026F" w:rsidRPr="006C0DA9" w:rsidRDefault="007F026F" w:rsidP="00ED1F6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80DE9" w:rsidRPr="006C0DA9" w:rsidRDefault="001A31A8" w:rsidP="001A31A8">
            <w:pPr>
              <w:pStyle w:val="TableParagraph"/>
              <w:tabs>
                <w:tab w:val="left" w:pos="339"/>
              </w:tabs>
              <w:spacing w:before="1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 xml:space="preserve">3 - </w:t>
            </w:r>
            <w:r w:rsidR="0070022E" w:rsidRPr="006C0DA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funzionichedovràsvolgerel'operazione</w:t>
            </w:r>
          </w:p>
          <w:p w:rsidR="00370EBF" w:rsidRPr="006C0DA9" w:rsidRDefault="00370EBF" w:rsidP="00843E9D">
            <w:pPr>
              <w:pStyle w:val="Paragrafoelenco"/>
              <w:widowControl/>
              <w:numPr>
                <w:ilvl w:val="0"/>
                <w:numId w:val="7"/>
              </w:numPr>
              <w:tabs>
                <w:tab w:val="left" w:pos="900"/>
              </w:tabs>
              <w:suppressAutoHyphens/>
              <w:autoSpaceDE/>
              <w:autoSpaceDN/>
              <w:spacing w:before="120" w:after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eastAsia="Arial Unicode MS" w:hAnsi="Times New Roman" w:cs="Times New Roman"/>
                <w:sz w:val="24"/>
                <w:szCs w:val="24"/>
              </w:rPr>
              <w:t>fruibilità per i turisti d</w:t>
            </w:r>
            <w:r w:rsidR="008245A4" w:rsidRPr="006C0D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 un’ulteriore </w:t>
            </w:r>
            <w:r w:rsidRPr="006C0DA9">
              <w:rPr>
                <w:rFonts w:ascii="Times New Roman" w:eastAsia="Arial Unicode MS" w:hAnsi="Times New Roman" w:cs="Times New Roman"/>
                <w:sz w:val="24"/>
                <w:szCs w:val="24"/>
              </w:rPr>
              <w:t>are</w:t>
            </w:r>
            <w:r w:rsidR="008245A4" w:rsidRPr="006C0DA9">
              <w:rPr>
                <w:rFonts w:ascii="Times New Roman" w:eastAsia="Arial Unicode MS" w:hAnsi="Times New Roman" w:cs="Times New Roman"/>
                <w:sz w:val="24"/>
                <w:szCs w:val="24"/>
              </w:rPr>
              <w:t>a</w:t>
            </w:r>
            <w:r w:rsidRPr="006C0D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artistic</w:t>
            </w:r>
            <w:r w:rsidR="008245A4" w:rsidRPr="006C0DA9">
              <w:rPr>
                <w:rFonts w:ascii="Times New Roman" w:eastAsia="Arial Unicode MS" w:hAnsi="Times New Roman" w:cs="Times New Roman"/>
                <w:sz w:val="24"/>
                <w:szCs w:val="24"/>
              </w:rPr>
              <w:t>a</w:t>
            </w:r>
            <w:r w:rsidRPr="006C0D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e storic</w:t>
            </w:r>
            <w:r w:rsidR="008245A4" w:rsidRPr="006C0DA9">
              <w:rPr>
                <w:rFonts w:ascii="Times New Roman" w:eastAsia="Arial Unicode MS" w:hAnsi="Times New Roman" w:cs="Times New Roman"/>
                <w:sz w:val="24"/>
                <w:szCs w:val="24"/>
              </w:rPr>
              <w:t>adecentrata</w:t>
            </w:r>
            <w:r w:rsidRPr="006C0D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che li trattenga oltre la visita ai Sassi; </w:t>
            </w:r>
          </w:p>
          <w:p w:rsidR="00370EBF" w:rsidRPr="006C0DA9" w:rsidRDefault="00370EBF" w:rsidP="00843E9D">
            <w:pPr>
              <w:pStyle w:val="Paragrafoelenco"/>
              <w:widowControl/>
              <w:numPr>
                <w:ilvl w:val="0"/>
                <w:numId w:val="7"/>
              </w:numPr>
              <w:tabs>
                <w:tab w:val="left" w:pos="900"/>
              </w:tabs>
              <w:suppressAutoHyphens/>
              <w:autoSpaceDE/>
              <w:autoSpaceDN/>
              <w:spacing w:before="120" w:after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eastAsia="Arial Unicode MS" w:hAnsi="Times New Roman" w:cs="Times New Roman"/>
                <w:sz w:val="24"/>
                <w:szCs w:val="24"/>
              </w:rPr>
              <w:t>fruibilità per i ciclisti e le associazioni ciclistiche locali e internazionali di un percorso sistemato ed attrezzato</w:t>
            </w:r>
          </w:p>
          <w:p w:rsidR="008245A4" w:rsidRPr="006C0DA9" w:rsidRDefault="00370EBF" w:rsidP="00843E9D">
            <w:pPr>
              <w:pStyle w:val="Paragrafoelenco"/>
              <w:widowControl/>
              <w:numPr>
                <w:ilvl w:val="0"/>
                <w:numId w:val="7"/>
              </w:numPr>
              <w:tabs>
                <w:tab w:val="left" w:pos="900"/>
              </w:tabs>
              <w:suppressAutoHyphens/>
              <w:autoSpaceDE/>
              <w:autoSpaceDN/>
              <w:spacing w:before="120" w:after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eastAsia="Arial Unicode MS" w:hAnsi="Times New Roman" w:cs="Times New Roman"/>
                <w:sz w:val="24"/>
                <w:szCs w:val="24"/>
              </w:rPr>
              <w:t>fruibilità per le famiglie di un percorso per passeggiate all’aperto con connotat</w:t>
            </w:r>
            <w:r w:rsidR="008245A4" w:rsidRPr="006C0DA9">
              <w:rPr>
                <w:rFonts w:ascii="Times New Roman" w:eastAsia="Arial Unicode MS" w:hAnsi="Times New Roman" w:cs="Times New Roman"/>
                <w:sz w:val="24"/>
                <w:szCs w:val="24"/>
              </w:rPr>
              <w:t>i</w:t>
            </w:r>
            <w:r w:rsidRPr="006C0D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di cultura artistica e </w:t>
            </w:r>
            <w:r w:rsidR="008245A4" w:rsidRPr="006C0DA9">
              <w:rPr>
                <w:rFonts w:ascii="Times New Roman" w:eastAsia="Arial Unicode MS" w:hAnsi="Times New Roman" w:cs="Times New Roman"/>
                <w:sz w:val="24"/>
                <w:szCs w:val="24"/>
              </w:rPr>
              <w:t>storica, in un luogo storicamente assai gradito ai cittadini del territorio materano per trascorrere il tempo libero all’aria aperta;</w:t>
            </w:r>
          </w:p>
          <w:p w:rsidR="008245A4" w:rsidRPr="006C0DA9" w:rsidRDefault="008245A4" w:rsidP="00843E9D">
            <w:pPr>
              <w:pStyle w:val="Paragrafoelenco"/>
              <w:widowControl/>
              <w:numPr>
                <w:ilvl w:val="0"/>
                <w:numId w:val="7"/>
              </w:numPr>
              <w:tabs>
                <w:tab w:val="left" w:pos="900"/>
              </w:tabs>
              <w:suppressAutoHyphens/>
              <w:autoSpaceDE/>
              <w:autoSpaceDN/>
              <w:spacing w:before="120" w:after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eastAsia="Arial Unicode MS" w:hAnsi="Times New Roman" w:cs="Times New Roman"/>
                <w:sz w:val="24"/>
                <w:szCs w:val="24"/>
              </w:rPr>
              <w:t>fruibilità per i diversamente abili e gli anziani di percorrere la campagna materana in modo protetto, senza barriere architettoniche né disagi logistici</w:t>
            </w:r>
          </w:p>
          <w:p w:rsidR="00843E9D" w:rsidRPr="006C0DA9" w:rsidRDefault="004A5F1C" w:rsidP="00843E9D">
            <w:pPr>
              <w:pStyle w:val="Paragrafoelenco"/>
              <w:widowControl/>
              <w:numPr>
                <w:ilvl w:val="0"/>
                <w:numId w:val="7"/>
              </w:numPr>
              <w:tabs>
                <w:tab w:val="left" w:pos="900"/>
              </w:tabs>
              <w:suppressAutoHyphens/>
              <w:autoSpaceDE/>
              <w:autoSpaceDN/>
              <w:spacing w:before="120" w:after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fruibilità per i bambini che potranno muoversi in campagna, in un percorso protetto e guidato </w:t>
            </w:r>
          </w:p>
          <w:p w:rsidR="006C0DA9" w:rsidRPr="006C0DA9" w:rsidRDefault="006C0DA9" w:rsidP="00137EC2">
            <w:pPr>
              <w:widowControl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F1F78" w:rsidRPr="006C0DA9" w:rsidTr="006C0DA9">
        <w:trPr>
          <w:trHeight w:val="484"/>
        </w:trPr>
        <w:tc>
          <w:tcPr>
            <w:tcW w:w="3857" w:type="dxa"/>
          </w:tcPr>
          <w:p w:rsidR="00BF1F78" w:rsidRPr="006C0DA9" w:rsidRDefault="00E9460F">
            <w:pPr>
              <w:pStyle w:val="TableParagraph"/>
              <w:spacing w:line="240" w:lineRule="atLeast"/>
              <w:ind w:left="90" w:right="5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lastRenderedPageBreak/>
              <w:t>Beneficiarioexart.2,co.10,delReg.Gen.1303/2013</w:t>
            </w:r>
          </w:p>
        </w:tc>
        <w:tc>
          <w:tcPr>
            <w:tcW w:w="6080" w:type="dxa"/>
            <w:gridSpan w:val="2"/>
            <w:vAlign w:val="center"/>
          </w:tcPr>
          <w:p w:rsidR="00BF1F78" w:rsidRPr="006C0DA9" w:rsidRDefault="00844D4F">
            <w:pPr>
              <w:pStyle w:val="TableParagraph"/>
              <w:spacing w:before="1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Comune di Matera</w:t>
            </w:r>
          </w:p>
        </w:tc>
      </w:tr>
      <w:tr w:rsidR="00464819" w:rsidRPr="006C0DA9" w:rsidTr="006C0DA9">
        <w:trPr>
          <w:trHeight w:val="321"/>
        </w:trPr>
        <w:tc>
          <w:tcPr>
            <w:tcW w:w="3857" w:type="dxa"/>
          </w:tcPr>
          <w:p w:rsidR="00464819" w:rsidRPr="006C0DA9" w:rsidRDefault="00464819" w:rsidP="00464819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EnteAttuatore</w:t>
            </w:r>
          </w:p>
        </w:tc>
        <w:tc>
          <w:tcPr>
            <w:tcW w:w="6080" w:type="dxa"/>
            <w:gridSpan w:val="2"/>
            <w:vAlign w:val="center"/>
          </w:tcPr>
          <w:p w:rsidR="00464819" w:rsidRPr="006C0DA9" w:rsidRDefault="00844D4F" w:rsidP="00464819">
            <w:pPr>
              <w:pStyle w:val="TableParagraph"/>
              <w:spacing w:before="1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Comune di Matera</w:t>
            </w:r>
          </w:p>
        </w:tc>
      </w:tr>
      <w:tr w:rsidR="00464819" w:rsidRPr="006C0DA9" w:rsidTr="006C0DA9">
        <w:trPr>
          <w:trHeight w:val="372"/>
        </w:trPr>
        <w:tc>
          <w:tcPr>
            <w:tcW w:w="3857" w:type="dxa"/>
          </w:tcPr>
          <w:p w:rsidR="00464819" w:rsidRPr="006C0DA9" w:rsidRDefault="00464819" w:rsidP="00464819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AltriEnticoinvolti</w:t>
            </w:r>
          </w:p>
        </w:tc>
        <w:tc>
          <w:tcPr>
            <w:tcW w:w="6080" w:type="dxa"/>
            <w:gridSpan w:val="2"/>
            <w:vAlign w:val="center"/>
          </w:tcPr>
          <w:p w:rsidR="00464819" w:rsidRPr="006C0DA9" w:rsidRDefault="00844D4F" w:rsidP="00844D4F">
            <w:pPr>
              <w:pStyle w:val="TableParagraph"/>
              <w:spacing w:before="1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Provincia di Matera</w:t>
            </w:r>
          </w:p>
        </w:tc>
      </w:tr>
      <w:tr w:rsidR="00BF1F78" w:rsidRPr="006C0DA9" w:rsidTr="0070022E">
        <w:trPr>
          <w:trHeight w:val="241"/>
        </w:trPr>
        <w:tc>
          <w:tcPr>
            <w:tcW w:w="9937" w:type="dxa"/>
            <w:gridSpan w:val="3"/>
            <w:shd w:val="clear" w:color="auto" w:fill="BEBEBE"/>
          </w:tcPr>
          <w:p w:rsidR="00BF1F78" w:rsidRPr="006C0DA9" w:rsidRDefault="00BF1F7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78" w:rsidRPr="006C0DA9" w:rsidTr="006C0DA9">
        <w:trPr>
          <w:trHeight w:val="724"/>
        </w:trPr>
        <w:tc>
          <w:tcPr>
            <w:tcW w:w="3857" w:type="dxa"/>
          </w:tcPr>
          <w:p w:rsidR="00BF1F78" w:rsidRPr="006C0DA9" w:rsidRDefault="00BF1F78">
            <w:pPr>
              <w:pStyle w:val="TableParagraph"/>
              <w:spacing w:line="242" w:lineRule="exact"/>
              <w:ind w:left="90" w:right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0" w:type="dxa"/>
            <w:gridSpan w:val="2"/>
          </w:tcPr>
          <w:p w:rsidR="00BF1F78" w:rsidRPr="006C0DA9" w:rsidRDefault="00BF1F78" w:rsidP="0070022E">
            <w:pPr>
              <w:pStyle w:val="Corpotabellaobiettivispecifici"/>
              <w:spacing w:after="0"/>
              <w:ind w:left="121" w:right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78" w:rsidRPr="006C0DA9" w:rsidTr="006C0DA9">
        <w:trPr>
          <w:trHeight w:val="238"/>
        </w:trPr>
        <w:tc>
          <w:tcPr>
            <w:tcW w:w="3857" w:type="dxa"/>
            <w:shd w:val="clear" w:color="auto" w:fill="BEBEBE"/>
          </w:tcPr>
          <w:p w:rsidR="00BF1F78" w:rsidRPr="006C0DA9" w:rsidRDefault="00BF1F7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shd w:val="clear" w:color="auto" w:fill="BEBEBE"/>
          </w:tcPr>
          <w:p w:rsidR="00BF1F78" w:rsidRPr="006C0DA9" w:rsidRDefault="00BF1F7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78" w:rsidRPr="006C0DA9" w:rsidTr="006C0DA9">
        <w:trPr>
          <w:trHeight w:val="242"/>
        </w:trPr>
        <w:tc>
          <w:tcPr>
            <w:tcW w:w="3857" w:type="dxa"/>
          </w:tcPr>
          <w:p w:rsidR="00BF1F78" w:rsidRPr="006C0DA9" w:rsidRDefault="00E9460F">
            <w:pPr>
              <w:pStyle w:val="TableParagraph"/>
              <w:spacing w:before="1" w:line="221" w:lineRule="exact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b/>
                <w:sz w:val="24"/>
                <w:szCs w:val="24"/>
              </w:rPr>
              <w:t>Tempiprevistiperl’attuazione</w:t>
            </w:r>
          </w:p>
        </w:tc>
        <w:tc>
          <w:tcPr>
            <w:tcW w:w="6080" w:type="dxa"/>
            <w:gridSpan w:val="2"/>
          </w:tcPr>
          <w:p w:rsidR="00BF1F78" w:rsidRPr="006C0DA9" w:rsidRDefault="00BF1F7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19" w:rsidRPr="006C0DA9" w:rsidTr="006C0DA9">
        <w:trPr>
          <w:trHeight w:val="242"/>
        </w:trPr>
        <w:tc>
          <w:tcPr>
            <w:tcW w:w="3857" w:type="dxa"/>
          </w:tcPr>
          <w:p w:rsidR="00464819" w:rsidRPr="006C0DA9" w:rsidRDefault="0070022E" w:rsidP="00844D4F">
            <w:pPr>
              <w:pStyle w:val="TableParagraph"/>
              <w:spacing w:line="240" w:lineRule="atLeast"/>
              <w:ind w:left="90" w:right="1122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sz w:val="24"/>
                <w:szCs w:val="24"/>
              </w:rPr>
              <w:t xml:space="preserve">Livello di progettazione </w:t>
            </w:r>
          </w:p>
        </w:tc>
        <w:tc>
          <w:tcPr>
            <w:tcW w:w="6080" w:type="dxa"/>
            <w:gridSpan w:val="2"/>
          </w:tcPr>
          <w:p w:rsidR="00464819" w:rsidRPr="006C0DA9" w:rsidRDefault="00844D4F" w:rsidP="00F95EB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Scheda Progetto</w:t>
            </w:r>
          </w:p>
        </w:tc>
      </w:tr>
      <w:tr w:rsidR="00464819" w:rsidRPr="006C0DA9" w:rsidTr="006C0DA9">
        <w:trPr>
          <w:trHeight w:val="484"/>
        </w:trPr>
        <w:tc>
          <w:tcPr>
            <w:tcW w:w="3857" w:type="dxa"/>
          </w:tcPr>
          <w:p w:rsidR="00464819" w:rsidRPr="006C0DA9" w:rsidRDefault="00464819" w:rsidP="00464819">
            <w:pPr>
              <w:pStyle w:val="TableParagraph"/>
              <w:spacing w:line="240" w:lineRule="atLeast"/>
              <w:ind w:left="90" w:right="1122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sz w:val="24"/>
                <w:szCs w:val="24"/>
              </w:rPr>
              <w:t>DataIGV(ImpegnoGiuridicamenteVincolante)</w:t>
            </w:r>
          </w:p>
        </w:tc>
        <w:tc>
          <w:tcPr>
            <w:tcW w:w="6080" w:type="dxa"/>
            <w:gridSpan w:val="2"/>
          </w:tcPr>
          <w:p w:rsidR="00464819" w:rsidRPr="004F3F78" w:rsidRDefault="004F3F78" w:rsidP="00F95EB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8">
              <w:rPr>
                <w:rFonts w:ascii="Times New Roman" w:hAnsi="Times New Roman" w:cs="Times New Roman"/>
                <w:sz w:val="24"/>
                <w:szCs w:val="24"/>
              </w:rPr>
              <w:t>15/02/2023</w:t>
            </w:r>
          </w:p>
        </w:tc>
      </w:tr>
      <w:tr w:rsidR="00464819" w:rsidRPr="006C0DA9" w:rsidTr="006C0DA9">
        <w:trPr>
          <w:trHeight w:val="125"/>
        </w:trPr>
        <w:tc>
          <w:tcPr>
            <w:tcW w:w="3857" w:type="dxa"/>
          </w:tcPr>
          <w:p w:rsidR="00464819" w:rsidRPr="006C0DA9" w:rsidRDefault="00464819" w:rsidP="00464819">
            <w:pPr>
              <w:pStyle w:val="TableParagraph"/>
              <w:spacing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sz w:val="24"/>
                <w:szCs w:val="24"/>
              </w:rPr>
              <w:t>Dataavvio</w:t>
            </w:r>
          </w:p>
        </w:tc>
        <w:tc>
          <w:tcPr>
            <w:tcW w:w="6080" w:type="dxa"/>
            <w:gridSpan w:val="2"/>
          </w:tcPr>
          <w:p w:rsidR="00464819" w:rsidRPr="004F3F78" w:rsidRDefault="004F3F78" w:rsidP="00F95EBD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8">
              <w:rPr>
                <w:rFonts w:ascii="Times New Roman" w:hAnsi="Times New Roman" w:cs="Times New Roman"/>
                <w:sz w:val="24"/>
                <w:szCs w:val="24"/>
              </w:rPr>
              <w:t>15/03/2023</w:t>
            </w:r>
          </w:p>
        </w:tc>
      </w:tr>
      <w:tr w:rsidR="00464819" w:rsidRPr="006C0DA9" w:rsidTr="006C0DA9">
        <w:trPr>
          <w:trHeight w:val="241"/>
        </w:trPr>
        <w:tc>
          <w:tcPr>
            <w:tcW w:w="3857" w:type="dxa"/>
          </w:tcPr>
          <w:p w:rsidR="00464819" w:rsidRPr="006C0DA9" w:rsidRDefault="00464819" w:rsidP="00464819">
            <w:pPr>
              <w:pStyle w:val="TableParagraph"/>
              <w:spacing w:before="1" w:line="221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sz w:val="24"/>
                <w:szCs w:val="24"/>
              </w:rPr>
              <w:t>Dataconclusione</w:t>
            </w:r>
          </w:p>
        </w:tc>
        <w:tc>
          <w:tcPr>
            <w:tcW w:w="6080" w:type="dxa"/>
            <w:gridSpan w:val="2"/>
          </w:tcPr>
          <w:p w:rsidR="00464819" w:rsidRPr="004F3F78" w:rsidRDefault="00041414" w:rsidP="00F95EBD">
            <w:pPr>
              <w:pStyle w:val="TableParagraph"/>
              <w:spacing w:before="1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F78" w:rsidRPr="004F3F78">
              <w:rPr>
                <w:rFonts w:ascii="Times New Roman" w:hAnsi="Times New Roman" w:cs="Times New Roman"/>
                <w:sz w:val="24"/>
                <w:szCs w:val="24"/>
              </w:rPr>
              <w:t>5/09/2023</w:t>
            </w:r>
          </w:p>
        </w:tc>
      </w:tr>
      <w:tr w:rsidR="00464819" w:rsidRPr="006C0DA9" w:rsidTr="006C0DA9">
        <w:trPr>
          <w:trHeight w:val="241"/>
        </w:trPr>
        <w:tc>
          <w:tcPr>
            <w:tcW w:w="3857" w:type="dxa"/>
          </w:tcPr>
          <w:p w:rsidR="00464819" w:rsidRPr="006C0DA9" w:rsidRDefault="00464819" w:rsidP="00464819">
            <w:pPr>
              <w:pStyle w:val="TableParagraph"/>
              <w:spacing w:before="1" w:line="221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sz w:val="24"/>
                <w:szCs w:val="24"/>
              </w:rPr>
              <w:t>Datadifunzionalità</w:t>
            </w:r>
          </w:p>
        </w:tc>
        <w:tc>
          <w:tcPr>
            <w:tcW w:w="6080" w:type="dxa"/>
            <w:gridSpan w:val="2"/>
          </w:tcPr>
          <w:p w:rsidR="00464819" w:rsidRPr="004F3F78" w:rsidRDefault="00041414" w:rsidP="00F95EBD">
            <w:pPr>
              <w:pStyle w:val="TableParagraph"/>
              <w:spacing w:before="1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F78" w:rsidRPr="004F3F78">
              <w:rPr>
                <w:rFonts w:ascii="Times New Roman" w:hAnsi="Times New Roman" w:cs="Times New Roman"/>
                <w:sz w:val="24"/>
                <w:szCs w:val="24"/>
              </w:rPr>
              <w:t>5/11/2023</w:t>
            </w:r>
          </w:p>
        </w:tc>
      </w:tr>
      <w:tr w:rsidR="00BF1F78" w:rsidRPr="006C0DA9" w:rsidTr="0070022E">
        <w:trPr>
          <w:trHeight w:val="239"/>
        </w:trPr>
        <w:tc>
          <w:tcPr>
            <w:tcW w:w="9937" w:type="dxa"/>
            <w:gridSpan w:val="3"/>
            <w:shd w:val="clear" w:color="auto" w:fill="BEBEBE"/>
          </w:tcPr>
          <w:p w:rsidR="00BF1F78" w:rsidRPr="006C0DA9" w:rsidRDefault="00BF1F7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78" w:rsidRPr="006C0DA9" w:rsidTr="006C0DA9">
        <w:trPr>
          <w:trHeight w:val="484"/>
        </w:trPr>
        <w:tc>
          <w:tcPr>
            <w:tcW w:w="3857" w:type="dxa"/>
          </w:tcPr>
          <w:p w:rsidR="00BF1F78" w:rsidRPr="006C0DA9" w:rsidRDefault="00E9460F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Costototaledell’operazioneepianodi</w:t>
            </w:r>
          </w:p>
          <w:p w:rsidR="00BF1F78" w:rsidRPr="006C0DA9" w:rsidRDefault="00E9460F">
            <w:pPr>
              <w:pStyle w:val="TableParagraph"/>
              <w:spacing w:before="1" w:line="221" w:lineRule="exact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coperturafinanziario</w:t>
            </w:r>
          </w:p>
        </w:tc>
        <w:tc>
          <w:tcPr>
            <w:tcW w:w="6080" w:type="dxa"/>
            <w:gridSpan w:val="2"/>
          </w:tcPr>
          <w:p w:rsidR="00BF1F78" w:rsidRPr="006C0DA9" w:rsidRDefault="004F3F78" w:rsidP="007B61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5F1C" w:rsidRPr="006C0DA9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464819" w:rsidRPr="006C0DA9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BF1F78" w:rsidRPr="006C0DA9" w:rsidTr="006C0DA9">
        <w:trPr>
          <w:trHeight w:val="241"/>
        </w:trPr>
        <w:tc>
          <w:tcPr>
            <w:tcW w:w="3857" w:type="dxa"/>
          </w:tcPr>
          <w:p w:rsidR="00BF1F78" w:rsidRPr="006C0DA9" w:rsidRDefault="00E9460F">
            <w:pPr>
              <w:pStyle w:val="TableParagraph"/>
              <w:spacing w:before="1" w:line="221" w:lineRule="exact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Importototale</w:t>
            </w:r>
          </w:p>
        </w:tc>
        <w:tc>
          <w:tcPr>
            <w:tcW w:w="6080" w:type="dxa"/>
            <w:gridSpan w:val="2"/>
          </w:tcPr>
          <w:p w:rsidR="00BF1F78" w:rsidRPr="006C0DA9" w:rsidRDefault="001418E2">
            <w:pPr>
              <w:pStyle w:val="TableParagraph"/>
              <w:spacing w:before="1" w:line="221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950.000 Euro</w:t>
            </w:r>
          </w:p>
        </w:tc>
      </w:tr>
      <w:tr w:rsidR="00BF1F78" w:rsidRPr="006C0DA9" w:rsidTr="006C0DA9">
        <w:trPr>
          <w:trHeight w:val="481"/>
        </w:trPr>
        <w:tc>
          <w:tcPr>
            <w:tcW w:w="3857" w:type="dxa"/>
          </w:tcPr>
          <w:p w:rsidR="00424506" w:rsidRPr="006C0DA9" w:rsidRDefault="00424506" w:rsidP="00424506">
            <w:pPr>
              <w:pStyle w:val="TableParagraph"/>
              <w:spacing w:line="240" w:lineRule="exact"/>
              <w:ind w:left="90" w:right="191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6080" w:type="dxa"/>
            <w:gridSpan w:val="2"/>
          </w:tcPr>
          <w:p w:rsidR="00464819" w:rsidRPr="006C0DA9" w:rsidRDefault="00464819" w:rsidP="00464819">
            <w:pPr>
              <w:pStyle w:val="TableParagraph"/>
              <w:spacing w:before="1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78" w:rsidRPr="006C0DA9" w:rsidRDefault="00BF1F78" w:rsidP="00464819">
            <w:pPr>
              <w:pStyle w:val="TableParagraph"/>
              <w:spacing w:before="1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78" w:rsidRPr="006C0DA9" w:rsidTr="006C0DA9">
        <w:trPr>
          <w:trHeight w:val="249"/>
        </w:trPr>
        <w:tc>
          <w:tcPr>
            <w:tcW w:w="3857" w:type="dxa"/>
          </w:tcPr>
          <w:p w:rsidR="00BF1F78" w:rsidRPr="006C0DA9" w:rsidRDefault="00E9460F" w:rsidP="00547A98">
            <w:pPr>
              <w:pStyle w:val="TableParagraph"/>
              <w:spacing w:line="242" w:lineRule="exact"/>
              <w:ind w:left="90" w:right="8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>di cui</w:t>
            </w:r>
            <w:r w:rsidR="00547A98" w:rsidRPr="006C0D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eventuale</w:t>
            </w:r>
            <w:r w:rsidRPr="006C0D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altrocofinanziamento </w:t>
            </w:r>
          </w:p>
        </w:tc>
        <w:tc>
          <w:tcPr>
            <w:tcW w:w="6080" w:type="dxa"/>
            <w:gridSpan w:val="2"/>
          </w:tcPr>
          <w:p w:rsidR="00BF1F78" w:rsidRPr="006C0DA9" w:rsidRDefault="001418E2" w:rsidP="001418E2">
            <w:pPr>
              <w:pStyle w:val="TableParagraph"/>
              <w:spacing w:before="1"/>
              <w:ind w:left="153"/>
              <w:rPr>
                <w:rFonts w:ascii="Times New Roman" w:hAnsi="Times New Roman" w:cs="Times New Roman"/>
                <w:color w:val="000009"/>
                <w:sz w:val="24"/>
                <w:szCs w:val="24"/>
                <w:highlight w:val="yellow"/>
              </w:rPr>
            </w:pPr>
            <w:r w:rsidRPr="00141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4506" w:rsidRPr="006C0DA9" w:rsidTr="0070022E">
        <w:trPr>
          <w:trHeight w:val="171"/>
        </w:trPr>
        <w:tc>
          <w:tcPr>
            <w:tcW w:w="9937" w:type="dxa"/>
            <w:gridSpan w:val="3"/>
          </w:tcPr>
          <w:p w:rsidR="00424506" w:rsidRPr="006C0DA9" w:rsidRDefault="00424506" w:rsidP="00424506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BF1F78" w:rsidRPr="006C0DA9" w:rsidTr="0070022E">
        <w:trPr>
          <w:trHeight w:val="239"/>
        </w:trPr>
        <w:tc>
          <w:tcPr>
            <w:tcW w:w="9937" w:type="dxa"/>
            <w:gridSpan w:val="3"/>
            <w:shd w:val="clear" w:color="auto" w:fill="BEBEBE"/>
          </w:tcPr>
          <w:p w:rsidR="00BF1F78" w:rsidRPr="006C0DA9" w:rsidRDefault="00BF1F7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58" w:rsidRPr="006C0DA9" w:rsidTr="006C0DA9">
        <w:trPr>
          <w:trHeight w:val="241"/>
        </w:trPr>
        <w:tc>
          <w:tcPr>
            <w:tcW w:w="3857" w:type="dxa"/>
          </w:tcPr>
          <w:p w:rsidR="00034B58" w:rsidRPr="006C0DA9" w:rsidRDefault="00034B58">
            <w:pPr>
              <w:pStyle w:val="TableParagraph"/>
              <w:spacing w:before="1" w:line="221" w:lineRule="exact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Previsionedispesa</w:t>
            </w:r>
          </w:p>
        </w:tc>
        <w:tc>
          <w:tcPr>
            <w:tcW w:w="2410" w:type="dxa"/>
          </w:tcPr>
          <w:p w:rsidR="00034B58" w:rsidRPr="006C0DA9" w:rsidRDefault="00034B58">
            <w:pPr>
              <w:pStyle w:val="TableParagraph"/>
              <w:spacing w:before="1" w:line="221" w:lineRule="exact"/>
              <w:ind w:lef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Anno202</w:t>
            </w:r>
            <w:r w:rsidR="00464819" w:rsidRPr="006C0DA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2</w:t>
            </w:r>
          </w:p>
        </w:tc>
        <w:tc>
          <w:tcPr>
            <w:tcW w:w="3670" w:type="dxa"/>
          </w:tcPr>
          <w:p w:rsidR="00034B58" w:rsidRPr="006C0DA9" w:rsidRDefault="00424506">
            <w:pPr>
              <w:pStyle w:val="TableParagraph"/>
              <w:spacing w:before="1"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Anno 2023</w:t>
            </w:r>
          </w:p>
        </w:tc>
      </w:tr>
      <w:tr w:rsidR="00034B58" w:rsidRPr="006C0DA9" w:rsidTr="006C0DA9">
        <w:trPr>
          <w:trHeight w:val="241"/>
        </w:trPr>
        <w:tc>
          <w:tcPr>
            <w:tcW w:w="3857" w:type="dxa"/>
          </w:tcPr>
          <w:p w:rsidR="00034B58" w:rsidRPr="006C0DA9" w:rsidRDefault="00034B58">
            <w:pPr>
              <w:pStyle w:val="TableParagraph"/>
              <w:spacing w:line="222" w:lineRule="exact"/>
              <w:ind w:left="14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A9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Importo(Euro)</w:t>
            </w:r>
          </w:p>
        </w:tc>
        <w:tc>
          <w:tcPr>
            <w:tcW w:w="2410" w:type="dxa"/>
          </w:tcPr>
          <w:p w:rsidR="00034B58" w:rsidRPr="006C0DA9" w:rsidRDefault="004F3F78" w:rsidP="007B6189">
            <w:pPr>
              <w:pStyle w:val="TableParagraph"/>
              <w:spacing w:before="1" w:line="221" w:lineRule="exact"/>
              <w:ind w:left="9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 Euro</w:t>
            </w:r>
          </w:p>
        </w:tc>
        <w:tc>
          <w:tcPr>
            <w:tcW w:w="3670" w:type="dxa"/>
          </w:tcPr>
          <w:p w:rsidR="00034B58" w:rsidRPr="006C0DA9" w:rsidRDefault="004F3F78">
            <w:pPr>
              <w:pStyle w:val="TableParagraph"/>
              <w:spacing w:before="1" w:line="221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4F3F78">
              <w:rPr>
                <w:rFonts w:ascii="Times New Roman" w:hAnsi="Times New Roman" w:cs="Times New Roman"/>
                <w:sz w:val="24"/>
                <w:szCs w:val="24"/>
              </w:rPr>
              <w:t>.000 Euro</w:t>
            </w:r>
          </w:p>
        </w:tc>
      </w:tr>
      <w:tr w:rsidR="00BF1F78" w:rsidRPr="006C0DA9" w:rsidTr="0070022E">
        <w:trPr>
          <w:trHeight w:val="241"/>
        </w:trPr>
        <w:tc>
          <w:tcPr>
            <w:tcW w:w="9937" w:type="dxa"/>
            <w:gridSpan w:val="3"/>
            <w:shd w:val="clear" w:color="auto" w:fill="BEBEBE"/>
          </w:tcPr>
          <w:p w:rsidR="00BF1F78" w:rsidRPr="006C0DA9" w:rsidRDefault="00BF1F7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2F3" w:rsidRPr="006C0DA9" w:rsidRDefault="008622F3" w:rsidP="00B001BA">
      <w:pPr>
        <w:rPr>
          <w:rFonts w:ascii="Times New Roman" w:hAnsi="Times New Roman" w:cs="Times New Roman"/>
          <w:sz w:val="24"/>
          <w:szCs w:val="24"/>
        </w:rPr>
      </w:pPr>
    </w:p>
    <w:sectPr w:rsidR="008622F3" w:rsidRPr="006C0DA9" w:rsidSect="0070022E">
      <w:headerReference w:type="default" r:id="rId7"/>
      <w:pgSz w:w="11910" w:h="16840"/>
      <w:pgMar w:top="426" w:right="1000" w:bottom="280" w:left="102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FF4" w:rsidRDefault="000E4FF4" w:rsidP="00BF1F78">
      <w:r>
        <w:separator/>
      </w:r>
    </w:p>
  </w:endnote>
  <w:endnote w:type="continuationSeparator" w:id="1">
    <w:p w:rsidR="000E4FF4" w:rsidRDefault="000E4FF4" w:rsidP="00BF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FF4" w:rsidRDefault="000E4FF4" w:rsidP="00BF1F78">
      <w:r>
        <w:separator/>
      </w:r>
    </w:p>
  </w:footnote>
  <w:footnote w:type="continuationSeparator" w:id="1">
    <w:p w:rsidR="000E4FF4" w:rsidRDefault="000E4FF4" w:rsidP="00BF1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78" w:rsidRDefault="00BF1F78">
    <w:pPr>
      <w:pStyle w:val="Corpodeltesto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3D0"/>
    <w:multiLevelType w:val="hybridMultilevel"/>
    <w:tmpl w:val="BFCA399C"/>
    <w:lvl w:ilvl="0" w:tplc="8B92E62C">
      <w:start w:val="2"/>
      <w:numFmt w:val="decimal"/>
      <w:lvlText w:val="%1."/>
      <w:lvlJc w:val="left"/>
      <w:pPr>
        <w:ind w:left="338" w:hanging="248"/>
        <w:jc w:val="left"/>
      </w:pPr>
      <w:rPr>
        <w:rFonts w:ascii="Tahoma" w:eastAsia="Tahoma" w:hAnsi="Tahoma" w:cs="Tahoma" w:hint="default"/>
        <w:b/>
        <w:bCs/>
        <w:color w:val="000009"/>
        <w:w w:val="99"/>
        <w:sz w:val="20"/>
        <w:szCs w:val="20"/>
        <w:lang w:val="it-IT" w:eastAsia="en-US" w:bidi="ar-SA"/>
      </w:rPr>
    </w:lvl>
    <w:lvl w:ilvl="1" w:tplc="C27A38BE">
      <w:numFmt w:val="bullet"/>
      <w:lvlText w:val="•"/>
      <w:lvlJc w:val="left"/>
      <w:pPr>
        <w:ind w:left="833" w:hanging="248"/>
      </w:pPr>
      <w:rPr>
        <w:rFonts w:hint="default"/>
        <w:lang w:val="it-IT" w:eastAsia="en-US" w:bidi="ar-SA"/>
      </w:rPr>
    </w:lvl>
    <w:lvl w:ilvl="2" w:tplc="557E4418">
      <w:numFmt w:val="bullet"/>
      <w:lvlText w:val="•"/>
      <w:lvlJc w:val="left"/>
      <w:pPr>
        <w:ind w:left="1327" w:hanging="248"/>
      </w:pPr>
      <w:rPr>
        <w:rFonts w:hint="default"/>
        <w:lang w:val="it-IT" w:eastAsia="en-US" w:bidi="ar-SA"/>
      </w:rPr>
    </w:lvl>
    <w:lvl w:ilvl="3" w:tplc="9CA61A8C">
      <w:numFmt w:val="bullet"/>
      <w:lvlText w:val="•"/>
      <w:lvlJc w:val="left"/>
      <w:pPr>
        <w:ind w:left="1821" w:hanging="248"/>
      </w:pPr>
      <w:rPr>
        <w:rFonts w:hint="default"/>
        <w:lang w:val="it-IT" w:eastAsia="en-US" w:bidi="ar-SA"/>
      </w:rPr>
    </w:lvl>
    <w:lvl w:ilvl="4" w:tplc="ABBE4022">
      <w:numFmt w:val="bullet"/>
      <w:lvlText w:val="•"/>
      <w:lvlJc w:val="left"/>
      <w:pPr>
        <w:ind w:left="2315" w:hanging="248"/>
      </w:pPr>
      <w:rPr>
        <w:rFonts w:hint="default"/>
        <w:lang w:val="it-IT" w:eastAsia="en-US" w:bidi="ar-SA"/>
      </w:rPr>
    </w:lvl>
    <w:lvl w:ilvl="5" w:tplc="AD7AA178">
      <w:numFmt w:val="bullet"/>
      <w:lvlText w:val="•"/>
      <w:lvlJc w:val="left"/>
      <w:pPr>
        <w:ind w:left="2809" w:hanging="248"/>
      </w:pPr>
      <w:rPr>
        <w:rFonts w:hint="default"/>
        <w:lang w:val="it-IT" w:eastAsia="en-US" w:bidi="ar-SA"/>
      </w:rPr>
    </w:lvl>
    <w:lvl w:ilvl="6" w:tplc="068224AA">
      <w:numFmt w:val="bullet"/>
      <w:lvlText w:val="•"/>
      <w:lvlJc w:val="left"/>
      <w:pPr>
        <w:ind w:left="3302" w:hanging="248"/>
      </w:pPr>
      <w:rPr>
        <w:rFonts w:hint="default"/>
        <w:lang w:val="it-IT" w:eastAsia="en-US" w:bidi="ar-SA"/>
      </w:rPr>
    </w:lvl>
    <w:lvl w:ilvl="7" w:tplc="FCAE2BB6">
      <w:numFmt w:val="bullet"/>
      <w:lvlText w:val="•"/>
      <w:lvlJc w:val="left"/>
      <w:pPr>
        <w:ind w:left="3796" w:hanging="248"/>
      </w:pPr>
      <w:rPr>
        <w:rFonts w:hint="default"/>
        <w:lang w:val="it-IT" w:eastAsia="en-US" w:bidi="ar-SA"/>
      </w:rPr>
    </w:lvl>
    <w:lvl w:ilvl="8" w:tplc="2C1CA39C">
      <w:numFmt w:val="bullet"/>
      <w:lvlText w:val="•"/>
      <w:lvlJc w:val="left"/>
      <w:pPr>
        <w:ind w:left="4290" w:hanging="248"/>
      </w:pPr>
      <w:rPr>
        <w:rFonts w:hint="default"/>
        <w:lang w:val="it-IT" w:eastAsia="en-US" w:bidi="ar-SA"/>
      </w:rPr>
    </w:lvl>
  </w:abstractNum>
  <w:abstractNum w:abstractNumId="1">
    <w:nsid w:val="07545A0F"/>
    <w:multiLevelType w:val="hybridMultilevel"/>
    <w:tmpl w:val="DB76C9EC"/>
    <w:lvl w:ilvl="0" w:tplc="479C9F7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1" w:hanging="360"/>
      </w:pPr>
    </w:lvl>
    <w:lvl w:ilvl="2" w:tplc="0410001B" w:tentative="1">
      <w:start w:val="1"/>
      <w:numFmt w:val="lowerRoman"/>
      <w:lvlText w:val="%3."/>
      <w:lvlJc w:val="right"/>
      <w:pPr>
        <w:ind w:left="1891" w:hanging="180"/>
      </w:pPr>
    </w:lvl>
    <w:lvl w:ilvl="3" w:tplc="0410000F" w:tentative="1">
      <w:start w:val="1"/>
      <w:numFmt w:val="decimal"/>
      <w:lvlText w:val="%4."/>
      <w:lvlJc w:val="left"/>
      <w:pPr>
        <w:ind w:left="2611" w:hanging="360"/>
      </w:pPr>
    </w:lvl>
    <w:lvl w:ilvl="4" w:tplc="04100019" w:tentative="1">
      <w:start w:val="1"/>
      <w:numFmt w:val="lowerLetter"/>
      <w:lvlText w:val="%5."/>
      <w:lvlJc w:val="left"/>
      <w:pPr>
        <w:ind w:left="3331" w:hanging="360"/>
      </w:pPr>
    </w:lvl>
    <w:lvl w:ilvl="5" w:tplc="0410001B" w:tentative="1">
      <w:start w:val="1"/>
      <w:numFmt w:val="lowerRoman"/>
      <w:lvlText w:val="%6."/>
      <w:lvlJc w:val="right"/>
      <w:pPr>
        <w:ind w:left="4051" w:hanging="180"/>
      </w:pPr>
    </w:lvl>
    <w:lvl w:ilvl="6" w:tplc="0410000F" w:tentative="1">
      <w:start w:val="1"/>
      <w:numFmt w:val="decimal"/>
      <w:lvlText w:val="%7."/>
      <w:lvlJc w:val="left"/>
      <w:pPr>
        <w:ind w:left="4771" w:hanging="360"/>
      </w:pPr>
    </w:lvl>
    <w:lvl w:ilvl="7" w:tplc="04100019" w:tentative="1">
      <w:start w:val="1"/>
      <w:numFmt w:val="lowerLetter"/>
      <w:lvlText w:val="%8."/>
      <w:lvlJc w:val="left"/>
      <w:pPr>
        <w:ind w:left="5491" w:hanging="360"/>
      </w:pPr>
    </w:lvl>
    <w:lvl w:ilvl="8" w:tplc="0410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">
    <w:nsid w:val="108D14AF"/>
    <w:multiLevelType w:val="hybridMultilevel"/>
    <w:tmpl w:val="7F60EECA"/>
    <w:lvl w:ilvl="0" w:tplc="65D4E56C">
      <w:start w:val="1"/>
      <w:numFmt w:val="decimal"/>
      <w:lvlText w:val="%1."/>
      <w:lvlJc w:val="left"/>
      <w:pPr>
        <w:ind w:left="518" w:hanging="286"/>
        <w:jc w:val="left"/>
      </w:pPr>
      <w:rPr>
        <w:rFonts w:ascii="Tahoma" w:eastAsia="Tahoma" w:hAnsi="Tahoma" w:cs="Tahoma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0D609F68">
      <w:numFmt w:val="bullet"/>
      <w:lvlText w:val="•"/>
      <w:lvlJc w:val="left"/>
      <w:pPr>
        <w:ind w:left="901" w:hanging="286"/>
      </w:pPr>
      <w:rPr>
        <w:rFonts w:hint="default"/>
        <w:lang w:val="it-IT" w:eastAsia="en-US" w:bidi="ar-SA"/>
      </w:rPr>
    </w:lvl>
    <w:lvl w:ilvl="2" w:tplc="C8D4ED80">
      <w:numFmt w:val="bullet"/>
      <w:lvlText w:val="•"/>
      <w:lvlJc w:val="left"/>
      <w:pPr>
        <w:ind w:left="1282" w:hanging="286"/>
      </w:pPr>
      <w:rPr>
        <w:rFonts w:hint="default"/>
        <w:lang w:val="it-IT" w:eastAsia="en-US" w:bidi="ar-SA"/>
      </w:rPr>
    </w:lvl>
    <w:lvl w:ilvl="3" w:tplc="0C14DABA">
      <w:numFmt w:val="bullet"/>
      <w:lvlText w:val="•"/>
      <w:lvlJc w:val="left"/>
      <w:pPr>
        <w:ind w:left="1663" w:hanging="286"/>
      </w:pPr>
      <w:rPr>
        <w:rFonts w:hint="default"/>
        <w:lang w:val="it-IT" w:eastAsia="en-US" w:bidi="ar-SA"/>
      </w:rPr>
    </w:lvl>
    <w:lvl w:ilvl="4" w:tplc="B01258A0">
      <w:numFmt w:val="bullet"/>
      <w:lvlText w:val="•"/>
      <w:lvlJc w:val="left"/>
      <w:pPr>
        <w:ind w:left="2044" w:hanging="286"/>
      </w:pPr>
      <w:rPr>
        <w:rFonts w:hint="default"/>
        <w:lang w:val="it-IT" w:eastAsia="en-US" w:bidi="ar-SA"/>
      </w:rPr>
    </w:lvl>
    <w:lvl w:ilvl="5" w:tplc="45AE8FA0">
      <w:numFmt w:val="bullet"/>
      <w:lvlText w:val="•"/>
      <w:lvlJc w:val="left"/>
      <w:pPr>
        <w:ind w:left="2426" w:hanging="286"/>
      </w:pPr>
      <w:rPr>
        <w:rFonts w:hint="default"/>
        <w:lang w:val="it-IT" w:eastAsia="en-US" w:bidi="ar-SA"/>
      </w:rPr>
    </w:lvl>
    <w:lvl w:ilvl="6" w:tplc="72B6504C">
      <w:numFmt w:val="bullet"/>
      <w:lvlText w:val="•"/>
      <w:lvlJc w:val="left"/>
      <w:pPr>
        <w:ind w:left="2807" w:hanging="286"/>
      </w:pPr>
      <w:rPr>
        <w:rFonts w:hint="default"/>
        <w:lang w:val="it-IT" w:eastAsia="en-US" w:bidi="ar-SA"/>
      </w:rPr>
    </w:lvl>
    <w:lvl w:ilvl="7" w:tplc="C2A828DE">
      <w:numFmt w:val="bullet"/>
      <w:lvlText w:val="•"/>
      <w:lvlJc w:val="left"/>
      <w:pPr>
        <w:ind w:left="3188" w:hanging="286"/>
      </w:pPr>
      <w:rPr>
        <w:rFonts w:hint="default"/>
        <w:lang w:val="it-IT" w:eastAsia="en-US" w:bidi="ar-SA"/>
      </w:rPr>
    </w:lvl>
    <w:lvl w:ilvl="8" w:tplc="4A2E1FE6">
      <w:numFmt w:val="bullet"/>
      <w:lvlText w:val="•"/>
      <w:lvlJc w:val="left"/>
      <w:pPr>
        <w:ind w:left="3569" w:hanging="286"/>
      </w:pPr>
      <w:rPr>
        <w:rFonts w:hint="default"/>
        <w:lang w:val="it-IT" w:eastAsia="en-US" w:bidi="ar-SA"/>
      </w:rPr>
    </w:lvl>
  </w:abstractNum>
  <w:abstractNum w:abstractNumId="3">
    <w:nsid w:val="145C4503"/>
    <w:multiLevelType w:val="hybridMultilevel"/>
    <w:tmpl w:val="C216602A"/>
    <w:lvl w:ilvl="0" w:tplc="120475C6">
      <w:start w:val="1"/>
      <w:numFmt w:val="lowerLetter"/>
      <w:lvlText w:val="%1)"/>
      <w:lvlJc w:val="left"/>
      <w:pPr>
        <w:ind w:left="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25C06F50"/>
    <w:multiLevelType w:val="hybridMultilevel"/>
    <w:tmpl w:val="62442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F0284"/>
    <w:multiLevelType w:val="hybridMultilevel"/>
    <w:tmpl w:val="40AA4DF4"/>
    <w:lvl w:ilvl="0" w:tplc="0410000F">
      <w:start w:val="1"/>
      <w:numFmt w:val="decimal"/>
      <w:lvlText w:val="%1."/>
      <w:lvlJc w:val="left"/>
      <w:pPr>
        <w:ind w:left="488" w:hanging="360"/>
      </w:pPr>
    </w:lvl>
    <w:lvl w:ilvl="1" w:tplc="04100019" w:tentative="1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6">
    <w:nsid w:val="2D5E2BD1"/>
    <w:multiLevelType w:val="hybridMultilevel"/>
    <w:tmpl w:val="74E4F2BC"/>
    <w:lvl w:ilvl="0" w:tplc="D2BE6A64">
      <w:start w:val="1"/>
      <w:numFmt w:val="decimal"/>
      <w:lvlText w:val="%1."/>
      <w:lvlJc w:val="left"/>
      <w:pPr>
        <w:ind w:left="91" w:hanging="336"/>
        <w:jc w:val="left"/>
      </w:pPr>
      <w:rPr>
        <w:rFonts w:ascii="Tahoma" w:eastAsia="Tahoma" w:hAnsi="Tahoma" w:cs="Tahoma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125CB164">
      <w:numFmt w:val="bullet"/>
      <w:lvlText w:val="•"/>
      <w:lvlJc w:val="left"/>
      <w:pPr>
        <w:ind w:left="617" w:hanging="336"/>
      </w:pPr>
      <w:rPr>
        <w:rFonts w:hint="default"/>
        <w:lang w:val="it-IT" w:eastAsia="en-US" w:bidi="ar-SA"/>
      </w:rPr>
    </w:lvl>
    <w:lvl w:ilvl="2" w:tplc="DB6E90C6">
      <w:numFmt w:val="bullet"/>
      <w:lvlText w:val="•"/>
      <w:lvlJc w:val="left"/>
      <w:pPr>
        <w:ind w:left="1135" w:hanging="336"/>
      </w:pPr>
      <w:rPr>
        <w:rFonts w:hint="default"/>
        <w:lang w:val="it-IT" w:eastAsia="en-US" w:bidi="ar-SA"/>
      </w:rPr>
    </w:lvl>
    <w:lvl w:ilvl="3" w:tplc="9B6CFA4C">
      <w:numFmt w:val="bullet"/>
      <w:lvlText w:val="•"/>
      <w:lvlJc w:val="left"/>
      <w:pPr>
        <w:ind w:left="1653" w:hanging="336"/>
      </w:pPr>
      <w:rPr>
        <w:rFonts w:hint="default"/>
        <w:lang w:val="it-IT" w:eastAsia="en-US" w:bidi="ar-SA"/>
      </w:rPr>
    </w:lvl>
    <w:lvl w:ilvl="4" w:tplc="FA90FB3E">
      <w:numFmt w:val="bullet"/>
      <w:lvlText w:val="•"/>
      <w:lvlJc w:val="left"/>
      <w:pPr>
        <w:ind w:left="2171" w:hanging="336"/>
      </w:pPr>
      <w:rPr>
        <w:rFonts w:hint="default"/>
        <w:lang w:val="it-IT" w:eastAsia="en-US" w:bidi="ar-SA"/>
      </w:rPr>
    </w:lvl>
    <w:lvl w:ilvl="5" w:tplc="41CEFA52">
      <w:numFmt w:val="bullet"/>
      <w:lvlText w:val="•"/>
      <w:lvlJc w:val="left"/>
      <w:pPr>
        <w:ind w:left="2689" w:hanging="336"/>
      </w:pPr>
      <w:rPr>
        <w:rFonts w:hint="default"/>
        <w:lang w:val="it-IT" w:eastAsia="en-US" w:bidi="ar-SA"/>
      </w:rPr>
    </w:lvl>
    <w:lvl w:ilvl="6" w:tplc="A9129E94">
      <w:numFmt w:val="bullet"/>
      <w:lvlText w:val="•"/>
      <w:lvlJc w:val="left"/>
      <w:pPr>
        <w:ind w:left="3206" w:hanging="336"/>
      </w:pPr>
      <w:rPr>
        <w:rFonts w:hint="default"/>
        <w:lang w:val="it-IT" w:eastAsia="en-US" w:bidi="ar-SA"/>
      </w:rPr>
    </w:lvl>
    <w:lvl w:ilvl="7" w:tplc="061E0538">
      <w:numFmt w:val="bullet"/>
      <w:lvlText w:val="•"/>
      <w:lvlJc w:val="left"/>
      <w:pPr>
        <w:ind w:left="3724" w:hanging="336"/>
      </w:pPr>
      <w:rPr>
        <w:rFonts w:hint="default"/>
        <w:lang w:val="it-IT" w:eastAsia="en-US" w:bidi="ar-SA"/>
      </w:rPr>
    </w:lvl>
    <w:lvl w:ilvl="8" w:tplc="7284A8D2">
      <w:numFmt w:val="bullet"/>
      <w:lvlText w:val="•"/>
      <w:lvlJc w:val="left"/>
      <w:pPr>
        <w:ind w:left="4242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F1F78"/>
    <w:rsid w:val="00025E76"/>
    <w:rsid w:val="00034B58"/>
    <w:rsid w:val="00041414"/>
    <w:rsid w:val="000A48BF"/>
    <w:rsid w:val="000E4FF4"/>
    <w:rsid w:val="00137EC2"/>
    <w:rsid w:val="001418E2"/>
    <w:rsid w:val="00197FB5"/>
    <w:rsid w:val="001A31A8"/>
    <w:rsid w:val="001C55D9"/>
    <w:rsid w:val="001D70A3"/>
    <w:rsid w:val="00243129"/>
    <w:rsid w:val="00274762"/>
    <w:rsid w:val="002B6D7F"/>
    <w:rsid w:val="00370EBF"/>
    <w:rsid w:val="00371AD7"/>
    <w:rsid w:val="003C1E2F"/>
    <w:rsid w:val="00424506"/>
    <w:rsid w:val="00464819"/>
    <w:rsid w:val="00492E8D"/>
    <w:rsid w:val="004A5F1C"/>
    <w:rsid w:val="004C4069"/>
    <w:rsid w:val="004D50A0"/>
    <w:rsid w:val="004F3F78"/>
    <w:rsid w:val="005040B1"/>
    <w:rsid w:val="00520D55"/>
    <w:rsid w:val="005322DE"/>
    <w:rsid w:val="00547A98"/>
    <w:rsid w:val="005949FB"/>
    <w:rsid w:val="006B62EA"/>
    <w:rsid w:val="006C0DA9"/>
    <w:rsid w:val="0070022E"/>
    <w:rsid w:val="007257EB"/>
    <w:rsid w:val="00743A19"/>
    <w:rsid w:val="00751061"/>
    <w:rsid w:val="00763E5C"/>
    <w:rsid w:val="0076728B"/>
    <w:rsid w:val="007B6189"/>
    <w:rsid w:val="007E0054"/>
    <w:rsid w:val="007F026F"/>
    <w:rsid w:val="008245A4"/>
    <w:rsid w:val="00843E9D"/>
    <w:rsid w:val="00844D4F"/>
    <w:rsid w:val="008622F3"/>
    <w:rsid w:val="008D7B91"/>
    <w:rsid w:val="008E5D0F"/>
    <w:rsid w:val="008E658B"/>
    <w:rsid w:val="008F276C"/>
    <w:rsid w:val="00953908"/>
    <w:rsid w:val="009724D8"/>
    <w:rsid w:val="009C185D"/>
    <w:rsid w:val="00A631EA"/>
    <w:rsid w:val="00AB5EC0"/>
    <w:rsid w:val="00AC2E22"/>
    <w:rsid w:val="00AE4761"/>
    <w:rsid w:val="00B001BA"/>
    <w:rsid w:val="00B80DE9"/>
    <w:rsid w:val="00BD241B"/>
    <w:rsid w:val="00BF1F78"/>
    <w:rsid w:val="00C114BF"/>
    <w:rsid w:val="00DD169D"/>
    <w:rsid w:val="00E9460F"/>
    <w:rsid w:val="00ED1F65"/>
    <w:rsid w:val="00F9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1F78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F1F78"/>
    <w:rPr>
      <w:b/>
      <w:bCs/>
    </w:rPr>
  </w:style>
  <w:style w:type="paragraph" w:styleId="Paragrafoelenco">
    <w:name w:val="List Paragraph"/>
    <w:basedOn w:val="Normale"/>
    <w:uiPriority w:val="1"/>
    <w:qFormat/>
    <w:rsid w:val="00BF1F78"/>
  </w:style>
  <w:style w:type="paragraph" w:customStyle="1" w:styleId="TableParagraph">
    <w:name w:val="Table Paragraph"/>
    <w:basedOn w:val="Normale"/>
    <w:uiPriority w:val="1"/>
    <w:qFormat/>
    <w:rsid w:val="00BF1F78"/>
    <w:pPr>
      <w:ind w:left="91"/>
    </w:pPr>
  </w:style>
  <w:style w:type="paragraph" w:styleId="Intestazione">
    <w:name w:val="header"/>
    <w:basedOn w:val="Normale"/>
    <w:link w:val="IntestazioneCarattere"/>
    <w:uiPriority w:val="99"/>
    <w:unhideWhenUsed/>
    <w:rsid w:val="00B80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DE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80D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DE9"/>
    <w:rPr>
      <w:rFonts w:ascii="Tahoma" w:eastAsia="Tahoma" w:hAnsi="Tahoma" w:cs="Tahoma"/>
      <w:lang w:val="it-IT"/>
    </w:rPr>
  </w:style>
  <w:style w:type="paragraph" w:styleId="Revisione">
    <w:name w:val="Revision"/>
    <w:hidden/>
    <w:uiPriority w:val="99"/>
    <w:semiHidden/>
    <w:rsid w:val="004C4069"/>
    <w:pPr>
      <w:widowControl/>
      <w:autoSpaceDE/>
      <w:autoSpaceDN/>
    </w:pPr>
    <w:rPr>
      <w:rFonts w:ascii="Tahoma" w:eastAsia="Tahoma" w:hAnsi="Tahoma" w:cs="Tahoma"/>
      <w:lang w:val="it-IT"/>
    </w:rPr>
  </w:style>
  <w:style w:type="paragraph" w:customStyle="1" w:styleId="Corpotabellaobiettivispecifici">
    <w:name w:val="Corpo tabella obiettivi specifici"/>
    <w:basedOn w:val="Normale"/>
    <w:qFormat/>
    <w:rsid w:val="0070022E"/>
    <w:pPr>
      <w:widowControl/>
      <w:autoSpaceDE/>
      <w:autoSpaceDN/>
      <w:spacing w:after="120" w:line="276" w:lineRule="auto"/>
      <w:jc w:val="both"/>
    </w:pPr>
    <w:rPr>
      <w:rFonts w:asciiTheme="minorHAnsi" w:eastAsiaTheme="minorHAnsi" w:hAnsiTheme="minorHAnsi" w:cstheme="minorBidi"/>
      <w:sz w:val="20"/>
    </w:rPr>
  </w:style>
  <w:style w:type="paragraph" w:customStyle="1" w:styleId="Style2">
    <w:name w:val="Style2"/>
    <w:basedOn w:val="Normale"/>
    <w:rsid w:val="00843E9D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rsid w:val="000A48B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EBD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EBD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</vt:lpstr>
    </vt:vector>
  </TitlesOfParts>
  <Company>HP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creator>Utente</dc:creator>
  <cp:lastModifiedBy>Michele</cp:lastModifiedBy>
  <cp:revision>2</cp:revision>
  <cp:lastPrinted>2022-05-13T06:00:00Z</cp:lastPrinted>
  <dcterms:created xsi:type="dcterms:W3CDTF">2022-06-03T11:32:00Z</dcterms:created>
  <dcterms:modified xsi:type="dcterms:W3CDTF">2022-06-03T11:32:00Z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2021-04-28T00:00:00Z</vt:filetime>
  </property>
</Properties>
</file>